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D01" w:rsidRDefault="00E55D01" w:rsidP="00E55D01">
      <w:pPr>
        <w:spacing w:after="120"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KUPNÍ SMLOUVA </w:t>
      </w:r>
    </w:p>
    <w:p w:rsidR="00E55D01" w:rsidRDefault="00E55D01" w:rsidP="00E55D01">
      <w:pPr>
        <w:spacing w:after="120"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Návrh – tato stranu obsahuje pokyny pro vyplnění</w:t>
      </w:r>
    </w:p>
    <w:p w:rsidR="00E55D01" w:rsidRDefault="00E55D01" w:rsidP="00E55D01">
      <w:pPr>
        <w:spacing w:after="120" w:line="276" w:lineRule="auto"/>
        <w:rPr>
          <w:rFonts w:ascii="Calibri" w:hAnsi="Calibri" w:cs="Arial"/>
          <w:b/>
          <w:sz w:val="22"/>
          <w:szCs w:val="22"/>
        </w:rPr>
      </w:pPr>
    </w:p>
    <w:p w:rsidR="00E55D01" w:rsidRDefault="00E55D01" w:rsidP="00E55D01">
      <w:pPr>
        <w:spacing w:after="120" w:line="276" w:lineRule="auto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Dodavatel vyplňuje pouze následující údaje:</w:t>
      </w:r>
    </w:p>
    <w:p w:rsidR="00E55D01" w:rsidRDefault="00E55D01" w:rsidP="00E55D01">
      <w:pPr>
        <w:numPr>
          <w:ilvl w:val="0"/>
          <w:numId w:val="19"/>
        </w:numPr>
        <w:snapToGrid w:val="0"/>
        <w:spacing w:after="120" w:line="276" w:lineRule="auto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Článek I. - Smluvní strany, </w:t>
      </w:r>
      <w:r w:rsidR="005258AD">
        <w:rPr>
          <w:rFonts w:ascii="Calibri" w:hAnsi="Calibri" w:cs="Arial"/>
          <w:sz w:val="22"/>
          <w:szCs w:val="22"/>
        </w:rPr>
        <w:t>dodavatel</w:t>
      </w:r>
      <w:r>
        <w:rPr>
          <w:rFonts w:ascii="Calibri" w:hAnsi="Calibri" w:cs="Arial"/>
          <w:sz w:val="22"/>
          <w:szCs w:val="22"/>
        </w:rPr>
        <w:t xml:space="preserve"> doplní údaje o dodavateli</w:t>
      </w:r>
    </w:p>
    <w:p w:rsidR="00E55D01" w:rsidRDefault="00E55D01" w:rsidP="00E55D01">
      <w:pPr>
        <w:numPr>
          <w:ilvl w:val="0"/>
          <w:numId w:val="19"/>
        </w:numPr>
        <w:snapToGrid w:val="0"/>
        <w:spacing w:after="120" w:line="276" w:lineRule="auto"/>
        <w:jc w:val="lef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Článek V., </w:t>
      </w:r>
      <w:r w:rsidR="003160A0">
        <w:rPr>
          <w:rFonts w:ascii="Calibri" w:hAnsi="Calibri" w:cs="Arial"/>
          <w:b/>
          <w:sz w:val="22"/>
          <w:szCs w:val="22"/>
        </w:rPr>
        <w:t>odst.</w:t>
      </w:r>
      <w:r>
        <w:rPr>
          <w:rFonts w:ascii="Calibri" w:hAnsi="Calibri" w:cs="Arial"/>
          <w:b/>
          <w:sz w:val="22"/>
          <w:szCs w:val="22"/>
        </w:rPr>
        <w:t xml:space="preserve"> 1  -  Kupní cena, </w:t>
      </w:r>
      <w:r w:rsidRPr="00E55D01">
        <w:rPr>
          <w:rFonts w:ascii="Calibri" w:hAnsi="Calibri" w:cs="Arial"/>
          <w:sz w:val="22"/>
          <w:szCs w:val="22"/>
        </w:rPr>
        <w:t>dodavatel</w:t>
      </w:r>
      <w:r>
        <w:rPr>
          <w:rFonts w:ascii="Calibri" w:hAnsi="Calibri" w:cs="Arial"/>
          <w:sz w:val="22"/>
          <w:szCs w:val="22"/>
        </w:rPr>
        <w:t xml:space="preserve"> doplní cenu bez DPH, DPH a cenu včetně DPH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:rsidR="00E55D01" w:rsidRPr="005258AD" w:rsidRDefault="00E55D01" w:rsidP="00E55D01">
      <w:pPr>
        <w:keepNext/>
        <w:numPr>
          <w:ilvl w:val="0"/>
          <w:numId w:val="19"/>
        </w:numPr>
        <w:snapToGrid w:val="0"/>
        <w:spacing w:after="120"/>
        <w:outlineLvl w:val="1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Článek VI</w:t>
      </w:r>
      <w:r w:rsidR="003160A0">
        <w:rPr>
          <w:rFonts w:ascii="Calibri" w:hAnsi="Calibri" w:cs="Arial"/>
          <w:b/>
          <w:sz w:val="22"/>
          <w:szCs w:val="22"/>
        </w:rPr>
        <w:t>I</w:t>
      </w:r>
      <w:r>
        <w:rPr>
          <w:rFonts w:ascii="Calibri" w:hAnsi="Calibri" w:cs="Arial"/>
          <w:b/>
          <w:sz w:val="22"/>
          <w:szCs w:val="22"/>
        </w:rPr>
        <w:t xml:space="preserve">., </w:t>
      </w:r>
      <w:r w:rsidR="003160A0">
        <w:rPr>
          <w:rFonts w:ascii="Calibri" w:hAnsi="Calibri" w:cs="Arial"/>
          <w:b/>
          <w:sz w:val="22"/>
          <w:szCs w:val="22"/>
        </w:rPr>
        <w:t>odst. 1</w:t>
      </w:r>
      <w:r>
        <w:rPr>
          <w:rFonts w:ascii="Calibri" w:hAnsi="Calibri" w:cs="Arial"/>
          <w:sz w:val="22"/>
          <w:szCs w:val="22"/>
        </w:rPr>
        <w:t xml:space="preserve"> - </w:t>
      </w:r>
      <w:r w:rsidR="003160A0" w:rsidRPr="005258AD">
        <w:rPr>
          <w:rFonts w:ascii="Calibri" w:hAnsi="Calibri" w:cs="Arial"/>
          <w:b/>
          <w:sz w:val="22"/>
          <w:szCs w:val="22"/>
        </w:rPr>
        <w:t>Záruka</w:t>
      </w:r>
      <w:r w:rsidRPr="005258AD">
        <w:rPr>
          <w:rFonts w:ascii="Calibri" w:hAnsi="Calibri" w:cs="Arial"/>
          <w:b/>
          <w:sz w:val="22"/>
          <w:szCs w:val="22"/>
        </w:rPr>
        <w:t>,</w:t>
      </w:r>
      <w:r w:rsidRPr="00C5433B">
        <w:rPr>
          <w:rFonts w:ascii="Calibri" w:hAnsi="Calibri" w:cs="Arial"/>
          <w:sz w:val="22"/>
          <w:szCs w:val="22"/>
        </w:rPr>
        <w:t xml:space="preserve"> </w:t>
      </w:r>
      <w:r w:rsidR="005258AD">
        <w:rPr>
          <w:rFonts w:ascii="Calibri" w:hAnsi="Calibri" w:cs="Arial"/>
          <w:sz w:val="22"/>
          <w:szCs w:val="22"/>
        </w:rPr>
        <w:t>dodavatel</w:t>
      </w:r>
      <w:r w:rsidRPr="005258AD">
        <w:rPr>
          <w:rFonts w:ascii="Calibri" w:hAnsi="Calibri" w:cs="Arial"/>
          <w:sz w:val="22"/>
          <w:szCs w:val="22"/>
        </w:rPr>
        <w:t xml:space="preserve"> doplní </w:t>
      </w:r>
      <w:r w:rsidR="003160A0" w:rsidRPr="005258AD">
        <w:rPr>
          <w:rFonts w:ascii="Calibri" w:hAnsi="Calibri" w:cs="Arial"/>
          <w:sz w:val="22"/>
          <w:szCs w:val="22"/>
        </w:rPr>
        <w:t>jím nabídnutou délku záruční lhůty. Délka záruční doby je jedním z hodnotících kritérií pro přidělení zakázky.</w:t>
      </w:r>
    </w:p>
    <w:p w:rsidR="005258AD" w:rsidRPr="005258AD" w:rsidRDefault="005258AD" w:rsidP="005258AD">
      <w:pPr>
        <w:pStyle w:val="Odstavecseseznamem"/>
        <w:numPr>
          <w:ilvl w:val="0"/>
          <w:numId w:val="19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Článek X</w:t>
      </w:r>
      <w:r w:rsidRPr="005258AD">
        <w:rPr>
          <w:rFonts w:ascii="Calibri" w:hAnsi="Calibri" w:cs="Arial"/>
          <w:b/>
          <w:sz w:val="22"/>
          <w:szCs w:val="22"/>
        </w:rPr>
        <w:t xml:space="preserve">., </w:t>
      </w:r>
      <w:r>
        <w:rPr>
          <w:rFonts w:ascii="Calibri" w:hAnsi="Calibri" w:cs="Arial"/>
          <w:b/>
          <w:sz w:val="22"/>
          <w:szCs w:val="22"/>
        </w:rPr>
        <w:t xml:space="preserve">odst. </w:t>
      </w:r>
      <w:r w:rsidR="00977C6C">
        <w:rPr>
          <w:rFonts w:ascii="Calibri" w:hAnsi="Calibri" w:cs="Arial"/>
          <w:b/>
          <w:sz w:val="22"/>
          <w:szCs w:val="22"/>
        </w:rPr>
        <w:t>2</w:t>
      </w:r>
      <w:r w:rsidRPr="005258AD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–</w:t>
      </w:r>
      <w:r w:rsidRPr="005258AD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Ostatní ujednání, </w:t>
      </w:r>
      <w:r w:rsidRPr="005258AD">
        <w:rPr>
          <w:rFonts w:ascii="Calibri" w:hAnsi="Calibri" w:cs="Arial"/>
          <w:sz w:val="22"/>
          <w:szCs w:val="22"/>
        </w:rPr>
        <w:t xml:space="preserve">dodavatel doplní kontaktní údaje pro hlášení poruch </w:t>
      </w:r>
      <w:r w:rsidR="009A3996">
        <w:rPr>
          <w:rFonts w:ascii="Calibri" w:hAnsi="Calibri" w:cs="Arial"/>
          <w:sz w:val="22"/>
          <w:szCs w:val="22"/>
        </w:rPr>
        <w:br/>
      </w:r>
      <w:r w:rsidRPr="005258AD">
        <w:rPr>
          <w:rFonts w:ascii="Calibri" w:hAnsi="Calibri" w:cs="Arial"/>
          <w:sz w:val="22"/>
          <w:szCs w:val="22"/>
        </w:rPr>
        <w:t xml:space="preserve">a závad v záruční lhůtě </w:t>
      </w:r>
    </w:p>
    <w:p w:rsidR="005258AD" w:rsidRPr="00C5433B" w:rsidRDefault="005258AD" w:rsidP="005258AD">
      <w:pPr>
        <w:keepNext/>
        <w:snapToGrid w:val="0"/>
        <w:spacing w:after="120"/>
        <w:ind w:left="720"/>
        <w:outlineLvl w:val="1"/>
        <w:rPr>
          <w:rFonts w:ascii="Calibri" w:hAnsi="Calibri" w:cs="Arial"/>
          <w:b/>
          <w:sz w:val="22"/>
          <w:szCs w:val="22"/>
        </w:rPr>
      </w:pPr>
    </w:p>
    <w:p w:rsidR="00E55D01" w:rsidRDefault="00E55D01" w:rsidP="00E55D01">
      <w:pPr>
        <w:rPr>
          <w:sz w:val="24"/>
          <w:szCs w:val="24"/>
        </w:rPr>
      </w:pPr>
    </w:p>
    <w:p w:rsidR="00E55D01" w:rsidRDefault="00E55D01" w:rsidP="00E55D01">
      <w:pPr>
        <w:spacing w:after="120" w:line="276" w:lineRule="auto"/>
        <w:rPr>
          <w:rFonts w:ascii="Calibri" w:hAnsi="Calibri" w:cs="Arial"/>
          <w:b/>
          <w:sz w:val="22"/>
          <w:szCs w:val="22"/>
        </w:rPr>
      </w:pPr>
    </w:p>
    <w:p w:rsidR="00E55D01" w:rsidRDefault="005258AD" w:rsidP="00E55D01">
      <w:pPr>
        <w:spacing w:after="120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Dodavatel</w:t>
      </w:r>
      <w:r w:rsidR="00E55D01">
        <w:rPr>
          <w:rFonts w:ascii="Calibri" w:hAnsi="Calibri" w:cs="Arial"/>
          <w:b/>
          <w:sz w:val="22"/>
          <w:szCs w:val="22"/>
          <w:u w:val="single"/>
        </w:rPr>
        <w:t xml:space="preserve"> doplní přílohy smlouvy: </w:t>
      </w:r>
    </w:p>
    <w:p w:rsidR="00E55D01" w:rsidRDefault="00746E73" w:rsidP="00E55D01">
      <w:pPr>
        <w:numPr>
          <w:ilvl w:val="0"/>
          <w:numId w:val="20"/>
        </w:numPr>
        <w:snapToGrid w:val="0"/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Technickou specifikaci</w:t>
      </w:r>
      <w:r w:rsidR="00440F20">
        <w:rPr>
          <w:rFonts w:ascii="Calibri" w:hAnsi="Calibri" w:cs="Arial"/>
          <w:sz w:val="22"/>
          <w:szCs w:val="22"/>
        </w:rPr>
        <w:t xml:space="preserve"> zařízení</w:t>
      </w:r>
      <w:r>
        <w:rPr>
          <w:rFonts w:ascii="Calibri" w:hAnsi="Calibri" w:cs="Arial"/>
          <w:sz w:val="22"/>
          <w:szCs w:val="22"/>
        </w:rPr>
        <w:t xml:space="preserve"> </w:t>
      </w:r>
      <w:r w:rsidR="00440F20">
        <w:rPr>
          <w:rFonts w:ascii="Calibri" w:hAnsi="Calibri" w:cs="Arial"/>
          <w:sz w:val="22"/>
          <w:szCs w:val="22"/>
        </w:rPr>
        <w:t>(</w:t>
      </w:r>
      <w:r w:rsidR="00D7373B">
        <w:rPr>
          <w:rFonts w:ascii="Calibri" w:hAnsi="Calibri" w:cs="Arial"/>
          <w:sz w:val="22"/>
          <w:szCs w:val="22"/>
        </w:rPr>
        <w:t>p</w:t>
      </w:r>
      <w:r w:rsidR="00440F20">
        <w:rPr>
          <w:rFonts w:ascii="Calibri" w:hAnsi="Calibri" w:cs="Arial"/>
          <w:sz w:val="22"/>
          <w:szCs w:val="22"/>
        </w:rPr>
        <w:t xml:space="preserve">říloha č. </w:t>
      </w:r>
      <w:r w:rsidR="00D7373B">
        <w:rPr>
          <w:rFonts w:ascii="Calibri" w:hAnsi="Calibri" w:cs="Arial"/>
          <w:sz w:val="22"/>
          <w:szCs w:val="22"/>
        </w:rPr>
        <w:t>1 této smlouvy</w:t>
      </w:r>
      <w:r w:rsidR="00440F20">
        <w:rPr>
          <w:rFonts w:ascii="Calibri" w:hAnsi="Calibri" w:cs="Arial"/>
          <w:sz w:val="22"/>
          <w:szCs w:val="22"/>
        </w:rPr>
        <w:t>)</w:t>
      </w:r>
    </w:p>
    <w:p w:rsidR="00440F20" w:rsidRDefault="00440F20" w:rsidP="00E55D01">
      <w:pPr>
        <w:numPr>
          <w:ilvl w:val="0"/>
          <w:numId w:val="20"/>
        </w:numPr>
        <w:snapToGrid w:val="0"/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Technické listy nabídnutých výrobků</w:t>
      </w:r>
    </w:p>
    <w:p w:rsidR="00E55D01" w:rsidRDefault="00E55D01" w:rsidP="00E55D01">
      <w:pPr>
        <w:spacing w:after="120"/>
        <w:ind w:left="720"/>
        <w:rPr>
          <w:rFonts w:ascii="Calibri" w:hAnsi="Calibri" w:cs="Arial"/>
          <w:sz w:val="22"/>
          <w:szCs w:val="22"/>
        </w:rPr>
      </w:pPr>
    </w:p>
    <w:p w:rsidR="00E55D01" w:rsidRDefault="00E55D01" w:rsidP="00E55D01">
      <w:pPr>
        <w:spacing w:after="120"/>
        <w:rPr>
          <w:rFonts w:ascii="Calibri" w:hAnsi="Calibri" w:cs="Arial"/>
          <w:sz w:val="22"/>
          <w:szCs w:val="22"/>
        </w:rPr>
      </w:pPr>
    </w:p>
    <w:p w:rsidR="00E55D01" w:rsidRDefault="00E55D01" w:rsidP="00E55D01">
      <w:pPr>
        <w:spacing w:after="120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Podpis smlouvy</w:t>
      </w:r>
    </w:p>
    <w:p w:rsidR="00E55D01" w:rsidRDefault="00E55D01" w:rsidP="00E55D01">
      <w:pPr>
        <w:numPr>
          <w:ilvl w:val="0"/>
          <w:numId w:val="21"/>
        </w:numPr>
        <w:snapToGrid w:val="0"/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Smlouva musí být podepsána osobou oprávněnou za </w:t>
      </w:r>
      <w:r w:rsidR="005258AD">
        <w:rPr>
          <w:rFonts w:ascii="Calibri" w:hAnsi="Calibri" w:cs="Arial"/>
          <w:sz w:val="22"/>
          <w:szCs w:val="22"/>
        </w:rPr>
        <w:t>dodavatele</w:t>
      </w:r>
      <w:r>
        <w:rPr>
          <w:rFonts w:ascii="Calibri" w:hAnsi="Calibri" w:cs="Arial"/>
          <w:sz w:val="22"/>
          <w:szCs w:val="22"/>
        </w:rPr>
        <w:t xml:space="preserve"> jednat a opatřena otiskem razítka. Tento návrh musí být v souladu s obchodními podmínkami předloženými zadavatelem v zadávací dokumentaci.</w:t>
      </w:r>
    </w:p>
    <w:p w:rsidR="00E55D01" w:rsidRDefault="00E55D01">
      <w:pPr>
        <w:pStyle w:val="Nadpis3"/>
        <w:ind w:left="0" w:firstLine="0"/>
        <w:jc w:val="center"/>
        <w:rPr>
          <w:rFonts w:asciiTheme="minorHAnsi" w:hAnsiTheme="minorHAnsi" w:cstheme="minorHAnsi"/>
          <w:sz w:val="32"/>
          <w:szCs w:val="32"/>
        </w:rPr>
      </w:pPr>
    </w:p>
    <w:p w:rsidR="00E55D01" w:rsidRDefault="00E55D01">
      <w:pPr>
        <w:pStyle w:val="Nadpis3"/>
        <w:ind w:left="0" w:firstLine="0"/>
        <w:jc w:val="center"/>
        <w:rPr>
          <w:rFonts w:asciiTheme="minorHAnsi" w:hAnsiTheme="minorHAnsi" w:cstheme="minorHAnsi"/>
          <w:sz w:val="32"/>
          <w:szCs w:val="32"/>
        </w:rPr>
      </w:pPr>
    </w:p>
    <w:p w:rsidR="00E55D01" w:rsidRDefault="00E55D01">
      <w:pPr>
        <w:pStyle w:val="Nadpis3"/>
        <w:ind w:left="0" w:firstLine="0"/>
        <w:jc w:val="center"/>
        <w:rPr>
          <w:rFonts w:asciiTheme="minorHAnsi" w:hAnsiTheme="minorHAnsi" w:cstheme="minorHAnsi"/>
          <w:sz w:val="32"/>
          <w:szCs w:val="32"/>
        </w:rPr>
      </w:pPr>
    </w:p>
    <w:p w:rsidR="00E55D01" w:rsidRDefault="00E55D01">
      <w:pPr>
        <w:pStyle w:val="Nadpis3"/>
        <w:ind w:left="0" w:firstLine="0"/>
        <w:jc w:val="center"/>
        <w:rPr>
          <w:rFonts w:asciiTheme="minorHAnsi" w:hAnsiTheme="minorHAnsi" w:cstheme="minorHAnsi"/>
          <w:sz w:val="32"/>
          <w:szCs w:val="32"/>
        </w:rPr>
      </w:pPr>
    </w:p>
    <w:p w:rsidR="00E55D01" w:rsidRDefault="00E55D01">
      <w:pPr>
        <w:pStyle w:val="Nadpis3"/>
        <w:ind w:left="0" w:firstLine="0"/>
        <w:jc w:val="center"/>
        <w:rPr>
          <w:rFonts w:asciiTheme="minorHAnsi" w:hAnsiTheme="minorHAnsi" w:cstheme="minorHAnsi"/>
          <w:sz w:val="32"/>
          <w:szCs w:val="32"/>
        </w:rPr>
      </w:pPr>
    </w:p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Default="005258AD" w:rsidP="005258AD"/>
    <w:p w:rsidR="005258AD" w:rsidRPr="005258AD" w:rsidRDefault="005258AD" w:rsidP="005258AD"/>
    <w:p w:rsidR="00E55D01" w:rsidRDefault="00E55D01">
      <w:pPr>
        <w:pStyle w:val="Nadpis3"/>
        <w:ind w:left="0" w:firstLine="0"/>
        <w:jc w:val="center"/>
        <w:rPr>
          <w:rFonts w:asciiTheme="minorHAnsi" w:hAnsiTheme="minorHAnsi" w:cstheme="minorHAnsi"/>
          <w:sz w:val="32"/>
          <w:szCs w:val="32"/>
        </w:rPr>
      </w:pPr>
    </w:p>
    <w:p w:rsidR="00692130" w:rsidRDefault="003A5C9D">
      <w:pPr>
        <w:pStyle w:val="Nadpis3"/>
        <w:ind w:left="0" w:firstLine="0"/>
        <w:jc w:val="center"/>
        <w:rPr>
          <w:rFonts w:asciiTheme="minorHAnsi" w:hAnsiTheme="minorHAnsi" w:cstheme="minorHAnsi"/>
          <w:sz w:val="32"/>
          <w:szCs w:val="32"/>
        </w:rPr>
      </w:pPr>
      <w:r w:rsidRPr="004F3572">
        <w:rPr>
          <w:rFonts w:asciiTheme="minorHAnsi" w:hAnsiTheme="minorHAnsi" w:cstheme="minorHAnsi"/>
          <w:sz w:val="32"/>
          <w:szCs w:val="32"/>
        </w:rPr>
        <w:t>Kupní smlouva</w:t>
      </w:r>
      <w:r w:rsidR="008E47DC" w:rsidRPr="004F3572">
        <w:rPr>
          <w:rFonts w:asciiTheme="minorHAnsi" w:hAnsiTheme="minorHAnsi" w:cstheme="minorHAnsi"/>
          <w:sz w:val="32"/>
          <w:szCs w:val="32"/>
        </w:rPr>
        <w:t xml:space="preserve"> </w:t>
      </w:r>
    </w:p>
    <w:p w:rsidR="004F3572" w:rsidRDefault="004F3572" w:rsidP="004F3572">
      <w:pPr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uzavřená dle § </w:t>
      </w:r>
      <w:r w:rsidR="002326E0">
        <w:rPr>
          <w:rFonts w:asciiTheme="minorHAnsi" w:hAnsiTheme="minorHAnsi" w:cstheme="minorHAnsi"/>
          <w:sz w:val="22"/>
          <w:szCs w:val="22"/>
        </w:rPr>
        <w:t>2079</w:t>
      </w:r>
      <w:r w:rsidRPr="004F3572">
        <w:rPr>
          <w:rFonts w:asciiTheme="minorHAnsi" w:hAnsiTheme="minorHAnsi" w:cstheme="minorHAnsi"/>
          <w:sz w:val="22"/>
          <w:szCs w:val="22"/>
        </w:rPr>
        <w:t xml:space="preserve"> zákona č. 89/2012 Sb., občanský zákoník, v platném znění</w:t>
      </w:r>
    </w:p>
    <w:p w:rsidR="004F3572" w:rsidRPr="004F3572" w:rsidRDefault="004F3572" w:rsidP="004F3572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4F357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92130" w:rsidRPr="004F3572" w:rsidRDefault="00692130">
      <w:pPr>
        <w:pStyle w:val="Nadpis4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I.</w:t>
      </w:r>
    </w:p>
    <w:p w:rsidR="00692130" w:rsidRPr="004F3572" w:rsidRDefault="00692130" w:rsidP="004F3572">
      <w:pPr>
        <w:pStyle w:val="Nadpis5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Smluvní strany</w:t>
      </w:r>
    </w:p>
    <w:p w:rsidR="004F3572" w:rsidRPr="004F3572" w:rsidRDefault="004F3572" w:rsidP="004F3572">
      <w:pPr>
        <w:pStyle w:val="Zkladntext"/>
        <w:spacing w:line="288" w:lineRule="auto"/>
        <w:ind w:left="-1417" w:firstLine="1417"/>
        <w:rPr>
          <w:rFonts w:asciiTheme="minorHAnsi" w:hAnsiTheme="minorHAnsi" w:cstheme="minorHAnsi"/>
          <w:sz w:val="22"/>
          <w:szCs w:val="22"/>
        </w:rPr>
      </w:pPr>
    </w:p>
    <w:p w:rsidR="004F3572" w:rsidRPr="004F3572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 xml:space="preserve">Kupující:                 </w:t>
      </w:r>
      <w:r w:rsidRPr="004F3572">
        <w:rPr>
          <w:rFonts w:asciiTheme="minorHAnsi" w:hAnsiTheme="minorHAnsi" w:cstheme="minorHAnsi"/>
          <w:b/>
          <w:sz w:val="22"/>
          <w:szCs w:val="22"/>
        </w:rPr>
        <w:tab/>
      </w:r>
      <w:r w:rsidR="00B76CB6" w:rsidRPr="00B76CB6">
        <w:rPr>
          <w:rFonts w:ascii="Calibri" w:hAnsi="Calibri"/>
          <w:b/>
          <w:sz w:val="22"/>
          <w:szCs w:val="22"/>
        </w:rPr>
        <w:t>Základní škola Vsetín, Rokytnice 436</w:t>
      </w:r>
    </w:p>
    <w:p w:rsidR="004F3572" w:rsidRPr="004F3572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sídlo:</w:t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="00D13C16">
        <w:rPr>
          <w:rFonts w:asciiTheme="minorHAnsi" w:hAnsiTheme="minorHAnsi" w:cstheme="minorHAnsi"/>
          <w:sz w:val="22"/>
          <w:szCs w:val="22"/>
        </w:rPr>
        <w:t>Rokytnice 4</w:t>
      </w:r>
      <w:r w:rsidR="00B76CB6">
        <w:rPr>
          <w:rFonts w:asciiTheme="minorHAnsi" w:hAnsiTheme="minorHAnsi" w:cstheme="minorHAnsi"/>
          <w:sz w:val="22"/>
          <w:szCs w:val="22"/>
        </w:rPr>
        <w:t>36</w:t>
      </w:r>
      <w:r w:rsidRPr="004F3572">
        <w:rPr>
          <w:rFonts w:asciiTheme="minorHAnsi" w:hAnsiTheme="minorHAnsi" w:cstheme="minorHAnsi"/>
          <w:sz w:val="22"/>
          <w:szCs w:val="22"/>
        </w:rPr>
        <w:t xml:space="preserve">, 755 </w:t>
      </w:r>
      <w:r w:rsidR="00D13C16">
        <w:rPr>
          <w:rFonts w:asciiTheme="minorHAnsi" w:hAnsiTheme="minorHAnsi" w:cstheme="minorHAnsi"/>
          <w:sz w:val="22"/>
          <w:szCs w:val="22"/>
        </w:rPr>
        <w:t>01</w:t>
      </w:r>
      <w:r w:rsidRPr="004F3572">
        <w:rPr>
          <w:rFonts w:asciiTheme="minorHAnsi" w:hAnsiTheme="minorHAnsi" w:cstheme="minorHAnsi"/>
          <w:sz w:val="22"/>
          <w:szCs w:val="22"/>
        </w:rPr>
        <w:t xml:space="preserve"> Vsetín</w:t>
      </w:r>
    </w:p>
    <w:p w:rsidR="004F3572" w:rsidRPr="004F3572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Zastoupeno:     </w:t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="00B76CB6" w:rsidRPr="00B76CB6">
        <w:rPr>
          <w:rFonts w:ascii="Calibri" w:hAnsi="Calibri"/>
          <w:sz w:val="22"/>
          <w:szCs w:val="22"/>
        </w:rPr>
        <w:t>Mgr. Hynkem Hromadou, ředitelem školy</w:t>
      </w:r>
    </w:p>
    <w:p w:rsidR="004F3572" w:rsidRPr="004F3572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IČ: </w:t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="00B76CB6">
        <w:rPr>
          <w:rFonts w:asciiTheme="minorHAnsi" w:hAnsiTheme="minorHAnsi" w:cstheme="minorHAnsi"/>
          <w:sz w:val="22"/>
          <w:szCs w:val="22"/>
        </w:rPr>
        <w:t>60990457</w:t>
      </w:r>
      <w:r w:rsidRPr="004F3572">
        <w:rPr>
          <w:rFonts w:asciiTheme="minorHAnsi" w:hAnsiTheme="minorHAnsi" w:cstheme="minorHAnsi"/>
          <w:sz w:val="22"/>
          <w:szCs w:val="22"/>
        </w:rPr>
        <w:tab/>
      </w:r>
    </w:p>
    <w:p w:rsidR="00B76CB6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DIČ: </w:t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Pr="004F3572">
        <w:rPr>
          <w:rFonts w:asciiTheme="minorHAnsi" w:hAnsiTheme="minorHAnsi" w:cstheme="minorHAnsi"/>
          <w:sz w:val="22"/>
          <w:szCs w:val="22"/>
        </w:rPr>
        <w:tab/>
      </w:r>
      <w:r w:rsidR="00D13C16">
        <w:rPr>
          <w:rFonts w:asciiTheme="minorHAnsi" w:hAnsiTheme="minorHAnsi" w:cstheme="minorHAnsi"/>
          <w:sz w:val="22"/>
          <w:szCs w:val="22"/>
        </w:rPr>
        <w:t>není plátcem DPH</w:t>
      </w:r>
    </w:p>
    <w:p w:rsidR="00B76CB6" w:rsidRPr="00B76CB6" w:rsidRDefault="00B76CB6" w:rsidP="00B76CB6">
      <w:pPr>
        <w:pStyle w:val="Nadpis1"/>
        <w:rPr>
          <w:rFonts w:ascii="Calibri" w:hAnsi="Calibri"/>
          <w:b w:val="0"/>
          <w:strike/>
          <w:sz w:val="22"/>
          <w:szCs w:val="22"/>
        </w:rPr>
      </w:pPr>
      <w:r w:rsidRPr="00B76CB6">
        <w:rPr>
          <w:rFonts w:ascii="Calibri" w:hAnsi="Calibri"/>
          <w:b w:val="0"/>
          <w:sz w:val="22"/>
          <w:szCs w:val="22"/>
        </w:rPr>
        <w:t xml:space="preserve">číslo účtu:     </w:t>
      </w:r>
      <w:r w:rsidRPr="00B76CB6"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B76CB6">
        <w:rPr>
          <w:rFonts w:ascii="Calibri" w:hAnsi="Calibri"/>
          <w:b w:val="0"/>
          <w:sz w:val="22"/>
          <w:szCs w:val="22"/>
        </w:rPr>
        <w:t>ČSOB Vsetín, č. 101 045 179 / 0300</w:t>
      </w:r>
    </w:p>
    <w:p w:rsidR="004F3572" w:rsidRPr="004F3572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ab/>
      </w:r>
    </w:p>
    <w:p w:rsidR="004F3572" w:rsidRPr="004F3572" w:rsidRDefault="004F3572" w:rsidP="004F3572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(dále jen kupující)</w:t>
      </w:r>
    </w:p>
    <w:p w:rsidR="004F3572" w:rsidRPr="004F3572" w:rsidRDefault="004F3572" w:rsidP="004F3572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4F3572" w:rsidP="004F35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</w:t>
      </w:r>
      <w:r w:rsidR="00692130" w:rsidRPr="004F3572">
        <w:rPr>
          <w:rFonts w:asciiTheme="minorHAnsi" w:hAnsiTheme="minorHAnsi" w:cstheme="minorHAnsi"/>
          <w:sz w:val="22"/>
          <w:szCs w:val="22"/>
        </w:rPr>
        <w:tab/>
      </w:r>
      <w:r w:rsidR="00692130" w:rsidRPr="004F3572">
        <w:rPr>
          <w:rFonts w:asciiTheme="minorHAnsi" w:hAnsiTheme="minorHAnsi" w:cstheme="minorHAnsi"/>
          <w:sz w:val="22"/>
          <w:szCs w:val="22"/>
        </w:rPr>
        <w:tab/>
      </w:r>
      <w:r w:rsidR="00AA0E16" w:rsidRPr="004F35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2A58B1" w:rsidRPr="00B76CB6" w:rsidRDefault="003A5C9D" w:rsidP="004F3572">
      <w:pPr>
        <w:spacing w:line="288" w:lineRule="auto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B76CB6">
        <w:rPr>
          <w:rFonts w:asciiTheme="minorHAnsi" w:hAnsiTheme="minorHAnsi" w:cstheme="minorHAnsi"/>
          <w:b/>
          <w:sz w:val="22"/>
          <w:szCs w:val="22"/>
          <w:highlight w:val="yellow"/>
        </w:rPr>
        <w:t>Prodávající</w:t>
      </w:r>
      <w:r w:rsidR="00B97871" w:rsidRPr="00B76CB6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: </w:t>
      </w:r>
      <w:r w:rsidR="00B97871" w:rsidRPr="00B76CB6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</w:p>
    <w:p w:rsidR="004F3572" w:rsidRPr="00B76CB6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B76CB6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4F3572" w:rsidRPr="00B76CB6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B76CB6">
        <w:rPr>
          <w:rFonts w:asciiTheme="minorHAnsi" w:hAnsiTheme="minorHAnsi" w:cstheme="minorHAnsi"/>
          <w:sz w:val="22"/>
          <w:szCs w:val="22"/>
          <w:highlight w:val="yellow"/>
        </w:rPr>
        <w:t>zapsaná:</w:t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4F3572" w:rsidRPr="00B76CB6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B76CB6">
        <w:rPr>
          <w:rFonts w:asciiTheme="minorHAnsi" w:hAnsiTheme="minorHAnsi" w:cstheme="minorHAnsi"/>
          <w:sz w:val="22"/>
          <w:szCs w:val="22"/>
          <w:highlight w:val="yellow"/>
        </w:rPr>
        <w:t xml:space="preserve">Zastoupeno:     </w:t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4F3572" w:rsidRPr="00B76CB6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B76CB6">
        <w:rPr>
          <w:rFonts w:asciiTheme="minorHAnsi" w:hAnsiTheme="minorHAnsi" w:cstheme="minorHAnsi"/>
          <w:sz w:val="22"/>
          <w:szCs w:val="22"/>
          <w:highlight w:val="yellow"/>
        </w:rPr>
        <w:t xml:space="preserve">Zastoupení:  </w:t>
      </w:r>
    </w:p>
    <w:p w:rsidR="004F3572" w:rsidRPr="00B76CB6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B76CB6">
        <w:rPr>
          <w:rFonts w:asciiTheme="minorHAnsi" w:hAnsiTheme="minorHAnsi" w:cstheme="minorHAnsi"/>
          <w:sz w:val="22"/>
          <w:szCs w:val="22"/>
          <w:highlight w:val="yellow"/>
        </w:rPr>
        <w:t>•</w:t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ve věcech smluvních:  </w:t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4F3572" w:rsidRPr="00B76CB6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B76CB6">
        <w:rPr>
          <w:rFonts w:asciiTheme="minorHAnsi" w:hAnsiTheme="minorHAnsi" w:cstheme="minorHAnsi"/>
          <w:sz w:val="22"/>
          <w:szCs w:val="22"/>
          <w:highlight w:val="yellow"/>
        </w:rPr>
        <w:t>•</w:t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ve věcech technických: </w:t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4F3572" w:rsidRPr="00B76CB6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B76CB6">
        <w:rPr>
          <w:rFonts w:asciiTheme="minorHAnsi" w:hAnsiTheme="minorHAnsi" w:cstheme="minorHAnsi"/>
          <w:sz w:val="22"/>
          <w:szCs w:val="22"/>
          <w:highlight w:val="yellow"/>
        </w:rPr>
        <w:t xml:space="preserve">IČ: </w:t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8B523A" w:rsidRPr="00B76CB6" w:rsidRDefault="004F3572" w:rsidP="004F3572">
      <w:pPr>
        <w:spacing w:line="288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B76CB6">
        <w:rPr>
          <w:rFonts w:asciiTheme="minorHAnsi" w:hAnsiTheme="minorHAnsi" w:cstheme="minorHAnsi"/>
          <w:sz w:val="22"/>
          <w:szCs w:val="22"/>
          <w:highlight w:val="yellow"/>
        </w:rPr>
        <w:t xml:space="preserve">DIČ: </w:t>
      </w:r>
      <w:r w:rsidRPr="00B76CB6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3A4259" w:rsidRPr="004F3572" w:rsidRDefault="008B523A" w:rsidP="004F357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76CB6">
        <w:rPr>
          <w:rFonts w:asciiTheme="minorHAnsi" w:hAnsiTheme="minorHAnsi" w:cstheme="minorHAnsi"/>
          <w:sz w:val="22"/>
          <w:szCs w:val="22"/>
          <w:highlight w:val="yellow"/>
        </w:rPr>
        <w:t>bankovní spojení:</w:t>
      </w:r>
      <w:r w:rsidR="004F3572" w:rsidRPr="004F3572">
        <w:rPr>
          <w:rFonts w:asciiTheme="minorHAnsi" w:hAnsiTheme="minorHAnsi" w:cstheme="minorHAnsi"/>
          <w:sz w:val="22"/>
          <w:szCs w:val="22"/>
        </w:rPr>
        <w:tab/>
      </w:r>
    </w:p>
    <w:p w:rsidR="004F3572" w:rsidRPr="004F3572" w:rsidRDefault="004F3572" w:rsidP="004F3572">
      <w:pPr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(dále jen prodávající)</w:t>
      </w:r>
    </w:p>
    <w:p w:rsidR="003A4259" w:rsidRPr="004F3572" w:rsidRDefault="00B27C05" w:rsidP="00B27C05">
      <w:pPr>
        <w:tabs>
          <w:tab w:val="left" w:pos="136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692130" w:rsidRPr="004F3572" w:rsidRDefault="0069213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II.</w:t>
      </w:r>
    </w:p>
    <w:p w:rsidR="002A58B1" w:rsidRPr="004F3572" w:rsidRDefault="006D7E8F" w:rsidP="004F3572">
      <w:pPr>
        <w:pStyle w:val="Nadpis1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Předmět </w:t>
      </w:r>
      <w:r w:rsidR="00692130" w:rsidRPr="004F3572">
        <w:rPr>
          <w:rFonts w:asciiTheme="minorHAnsi" w:hAnsiTheme="minorHAnsi" w:cstheme="minorHAnsi"/>
          <w:sz w:val="22"/>
          <w:szCs w:val="22"/>
        </w:rPr>
        <w:t>plnění</w:t>
      </w:r>
    </w:p>
    <w:p w:rsidR="00FA2247" w:rsidRPr="00FA2247" w:rsidRDefault="002D10D2" w:rsidP="00A404BC">
      <w:pPr>
        <w:pStyle w:val="Odstavecseseznamem"/>
        <w:numPr>
          <w:ilvl w:val="0"/>
          <w:numId w:val="1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Předmětem plnění je </w:t>
      </w:r>
      <w:r w:rsidRPr="0051571B">
        <w:rPr>
          <w:rFonts w:ascii="Calibri" w:hAnsi="Calibri" w:cs="Calibri"/>
          <w:sz w:val="22"/>
          <w:szCs w:val="22"/>
        </w:rPr>
        <w:t xml:space="preserve">dodávka </w:t>
      </w:r>
      <w:r>
        <w:rPr>
          <w:rFonts w:ascii="Calibri" w:hAnsi="Calibri" w:cs="Calibri"/>
          <w:sz w:val="22"/>
          <w:szCs w:val="22"/>
        </w:rPr>
        <w:t>mycího centra</w:t>
      </w:r>
      <w:r w:rsidRPr="0051571B">
        <w:rPr>
          <w:rFonts w:ascii="Calibri" w:hAnsi="Calibri" w:cs="Calibri"/>
          <w:sz w:val="22"/>
          <w:szCs w:val="22"/>
        </w:rPr>
        <w:t xml:space="preserve"> </w:t>
      </w:r>
      <w:r w:rsidRPr="0051571B">
        <w:rPr>
          <w:rFonts w:ascii="Calibri" w:hAnsi="Calibri" w:cs="Calibri"/>
          <w:bCs/>
          <w:iCs/>
          <w:sz w:val="22"/>
          <w:szCs w:val="22"/>
        </w:rPr>
        <w:t xml:space="preserve">do kuchyně </w:t>
      </w:r>
      <w:r>
        <w:rPr>
          <w:rFonts w:ascii="Calibri" w:hAnsi="Calibri" w:cs="Calibri"/>
          <w:bCs/>
          <w:iCs/>
          <w:sz w:val="22"/>
          <w:szCs w:val="22"/>
        </w:rPr>
        <w:t>základní</w:t>
      </w:r>
      <w:r w:rsidRPr="0051571B">
        <w:rPr>
          <w:rFonts w:ascii="Calibri" w:hAnsi="Calibri" w:cs="Calibri"/>
          <w:bCs/>
          <w:iCs/>
          <w:sz w:val="22"/>
          <w:szCs w:val="22"/>
        </w:rPr>
        <w:t xml:space="preserve"> školy.</w:t>
      </w:r>
      <w:r w:rsidRPr="0051571B">
        <w:rPr>
          <w:rFonts w:ascii="Calibri" w:hAnsi="Calibri" w:cs="Calibri"/>
          <w:bCs/>
          <w:sz w:val="22"/>
          <w:szCs w:val="22"/>
        </w:rPr>
        <w:t xml:space="preserve"> </w:t>
      </w:r>
      <w:r w:rsidRPr="0051571B">
        <w:rPr>
          <w:rFonts w:ascii="Calibri" w:hAnsi="Calibri" w:cs="Calibri"/>
          <w:sz w:val="22"/>
          <w:szCs w:val="22"/>
        </w:rPr>
        <w:t xml:space="preserve">Jedná se o dodávku </w:t>
      </w:r>
      <w:r>
        <w:rPr>
          <w:rFonts w:ascii="Calibri" w:eastAsia="Lucida Sans Unicode" w:hAnsi="Calibri"/>
          <w:sz w:val="22"/>
          <w:szCs w:val="22"/>
        </w:rPr>
        <w:t xml:space="preserve">dvou kusů elektronicky řízených průchozích </w:t>
      </w:r>
      <w:r w:rsidR="00BB04D6">
        <w:rPr>
          <w:rFonts w:ascii="Calibri" w:eastAsia="Lucida Sans Unicode" w:hAnsi="Calibri"/>
          <w:sz w:val="22"/>
          <w:szCs w:val="22"/>
        </w:rPr>
        <w:t xml:space="preserve">poklopových </w:t>
      </w:r>
      <w:r>
        <w:rPr>
          <w:rFonts w:ascii="Calibri" w:eastAsia="Lucida Sans Unicode" w:hAnsi="Calibri"/>
          <w:sz w:val="22"/>
          <w:szCs w:val="22"/>
        </w:rPr>
        <w:t>myček na talíře, sklo a příbory, 1 ks vstupního stolu s</w:t>
      </w:r>
      <w:r w:rsidR="00BB04D6">
        <w:rPr>
          <w:rFonts w:ascii="Calibri" w:eastAsia="Lucida Sans Unicode" w:hAnsi="Calibri"/>
          <w:sz w:val="22"/>
          <w:szCs w:val="22"/>
        </w:rPr>
        <w:t> </w:t>
      </w:r>
      <w:r>
        <w:rPr>
          <w:rFonts w:ascii="Calibri" w:eastAsia="Lucida Sans Unicode" w:hAnsi="Calibri"/>
          <w:sz w:val="22"/>
          <w:szCs w:val="22"/>
        </w:rPr>
        <w:t>dřezem</w:t>
      </w:r>
      <w:r w:rsidR="00BB04D6">
        <w:rPr>
          <w:rFonts w:ascii="Calibri" w:eastAsia="Lucida Sans Unicode" w:hAnsi="Calibri"/>
          <w:sz w:val="22"/>
          <w:szCs w:val="22"/>
        </w:rPr>
        <w:t xml:space="preserve"> </w:t>
      </w:r>
      <w:bookmarkStart w:id="0" w:name="_GoBack"/>
      <w:bookmarkEnd w:id="0"/>
      <w:r>
        <w:rPr>
          <w:rFonts w:ascii="Calibri" w:eastAsia="Lucida Sans Unicode" w:hAnsi="Calibri"/>
          <w:sz w:val="22"/>
          <w:szCs w:val="22"/>
        </w:rPr>
        <w:t xml:space="preserve">a oplachem sprchou, výstupní stůl s jedním dřezem a 3x </w:t>
      </w:r>
      <w:proofErr w:type="spellStart"/>
      <w:r>
        <w:rPr>
          <w:rFonts w:ascii="Calibri" w:eastAsia="Lucida Sans Unicode" w:hAnsi="Calibri"/>
          <w:sz w:val="22"/>
          <w:szCs w:val="22"/>
        </w:rPr>
        <w:t>zásuv</w:t>
      </w:r>
      <w:proofErr w:type="spellEnd"/>
      <w:r>
        <w:rPr>
          <w:rFonts w:ascii="Calibri" w:eastAsia="Lucida Sans Unicode" w:hAnsi="Calibri"/>
          <w:sz w:val="22"/>
          <w:szCs w:val="22"/>
        </w:rPr>
        <w:t xml:space="preserve"> na koše, 1 ks vstupního stolu se dvěma dřezy a oplachem sprchou a 3x </w:t>
      </w:r>
      <w:proofErr w:type="spellStart"/>
      <w:r>
        <w:rPr>
          <w:rFonts w:ascii="Calibri" w:eastAsia="Lucida Sans Unicode" w:hAnsi="Calibri"/>
          <w:sz w:val="22"/>
          <w:szCs w:val="22"/>
        </w:rPr>
        <w:t>zásuv</w:t>
      </w:r>
      <w:proofErr w:type="spellEnd"/>
      <w:r>
        <w:rPr>
          <w:rFonts w:ascii="Calibri" w:eastAsia="Lucida Sans Unicode" w:hAnsi="Calibri"/>
          <w:sz w:val="22"/>
          <w:szCs w:val="22"/>
        </w:rPr>
        <w:t xml:space="preserve"> na koše, 1 kus výstupní stůl, vše v </w:t>
      </w:r>
      <w:proofErr w:type="spellStart"/>
      <w:r>
        <w:rPr>
          <w:rFonts w:ascii="Calibri" w:eastAsia="Lucida Sans Unicode" w:hAnsi="Calibri"/>
          <w:sz w:val="22"/>
          <w:szCs w:val="22"/>
        </w:rPr>
        <w:t>celonerezovém</w:t>
      </w:r>
      <w:proofErr w:type="spellEnd"/>
      <w:r>
        <w:rPr>
          <w:rFonts w:ascii="Calibri" w:eastAsia="Lucida Sans Unicode" w:hAnsi="Calibri"/>
          <w:sz w:val="22"/>
          <w:szCs w:val="22"/>
        </w:rPr>
        <w:t xml:space="preserve"> provedení a automatický změkčovač vody</w:t>
      </w:r>
      <w:r w:rsidR="00FA2247" w:rsidRPr="00FA2247">
        <w:rPr>
          <w:rFonts w:ascii="Calibri" w:eastAsia="Lucida Sans Unicode" w:hAnsi="Calibri"/>
          <w:sz w:val="22"/>
          <w:szCs w:val="22"/>
        </w:rPr>
        <w:t>.</w:t>
      </w:r>
      <w:r w:rsidR="00FA2247" w:rsidRPr="00FA2247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:rsidR="000B58FB" w:rsidRPr="00FA2247" w:rsidRDefault="000B58FB" w:rsidP="00A404BC">
      <w:pPr>
        <w:pStyle w:val="Odstavecseseznamem"/>
        <w:numPr>
          <w:ilvl w:val="0"/>
          <w:numId w:val="1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FA2247">
        <w:rPr>
          <w:rFonts w:asciiTheme="minorHAnsi" w:hAnsiTheme="minorHAnsi" w:cstheme="minorHAnsi"/>
          <w:sz w:val="22"/>
          <w:szCs w:val="22"/>
        </w:rPr>
        <w:t xml:space="preserve">Předmětem plnění je také doprava, instalace a odzkoušení funkčnosti předmětu plnění a </w:t>
      </w:r>
      <w:r w:rsidR="002D10D2">
        <w:rPr>
          <w:rFonts w:asciiTheme="minorHAnsi" w:hAnsiTheme="minorHAnsi" w:cstheme="minorHAnsi"/>
          <w:sz w:val="22"/>
          <w:szCs w:val="22"/>
        </w:rPr>
        <w:t>zaškolení obsluhy dodavatelem.</w:t>
      </w:r>
      <w:r w:rsidRPr="00FA224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58FB" w:rsidRPr="004F3572" w:rsidRDefault="000B58FB" w:rsidP="000B58FB">
      <w:pPr>
        <w:pStyle w:val="Odstavecseseznamem"/>
        <w:numPr>
          <w:ilvl w:val="0"/>
          <w:numId w:val="1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Předmětem plnění</w:t>
      </w:r>
      <w:r w:rsidRPr="00281B50">
        <w:rPr>
          <w:rFonts w:asciiTheme="minorHAnsi" w:hAnsiTheme="minorHAnsi" w:cstheme="minorHAnsi"/>
          <w:bCs/>
          <w:iCs/>
          <w:sz w:val="22"/>
          <w:szCs w:val="22"/>
        </w:rPr>
        <w:t xml:space="preserve"> j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e také provedení stavebních a montážních prací nutných pro připojení dodávaného zařízení. Jedná se o </w:t>
      </w:r>
      <w:r w:rsidR="00900650">
        <w:rPr>
          <w:rFonts w:asciiTheme="minorHAnsi" w:hAnsiTheme="minorHAnsi" w:cstheme="minorHAnsi"/>
          <w:bCs/>
          <w:iCs/>
          <w:sz w:val="22"/>
          <w:szCs w:val="22"/>
        </w:rPr>
        <w:t>úpravu stávajících</w:t>
      </w:r>
      <w:r w:rsidR="00900650" w:rsidRPr="00281B5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281B50">
        <w:rPr>
          <w:rFonts w:asciiTheme="minorHAnsi" w:hAnsiTheme="minorHAnsi" w:cstheme="minorHAnsi"/>
          <w:bCs/>
          <w:iCs/>
          <w:sz w:val="22"/>
          <w:szCs w:val="22"/>
        </w:rPr>
        <w:t>přívodů vody a elek</w:t>
      </w:r>
      <w:r>
        <w:rPr>
          <w:rFonts w:asciiTheme="minorHAnsi" w:hAnsiTheme="minorHAnsi" w:cstheme="minorHAnsi"/>
          <w:bCs/>
          <w:iCs/>
          <w:sz w:val="22"/>
          <w:szCs w:val="22"/>
        </w:rPr>
        <w:t>třiny a úpravu</w:t>
      </w:r>
      <w:r w:rsidRPr="00281B50">
        <w:rPr>
          <w:rFonts w:asciiTheme="minorHAnsi" w:hAnsiTheme="minorHAnsi" w:cstheme="minorHAnsi"/>
          <w:bCs/>
          <w:iCs/>
          <w:sz w:val="22"/>
          <w:szCs w:val="22"/>
        </w:rPr>
        <w:t xml:space="preserve"> stávajícího 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rozvaděče. </w:t>
      </w:r>
    </w:p>
    <w:p w:rsidR="000B58FB" w:rsidRDefault="000B58FB" w:rsidP="000B58FB">
      <w:pPr>
        <w:pStyle w:val="Odstavecseseznamem"/>
        <w:numPr>
          <w:ilvl w:val="0"/>
          <w:numId w:val="16"/>
        </w:num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Pr="00443DFE">
        <w:rPr>
          <w:rFonts w:ascii="Calibri" w:hAnsi="Calibri" w:cs="Calibri"/>
          <w:sz w:val="22"/>
          <w:szCs w:val="22"/>
        </w:rPr>
        <w:t xml:space="preserve">pecifikace jednotlivých položek </w:t>
      </w:r>
      <w:r>
        <w:rPr>
          <w:rFonts w:ascii="Calibri" w:hAnsi="Calibri" w:cs="Calibri"/>
          <w:sz w:val="22"/>
          <w:szCs w:val="22"/>
        </w:rPr>
        <w:t xml:space="preserve">dodávky </w:t>
      </w:r>
      <w:r w:rsidRPr="00443DFE">
        <w:rPr>
          <w:rFonts w:ascii="Calibri" w:hAnsi="Calibri" w:cs="Calibri"/>
          <w:sz w:val="22"/>
          <w:szCs w:val="22"/>
        </w:rPr>
        <w:t xml:space="preserve">je uvedena v </w:t>
      </w:r>
      <w:r w:rsidRPr="00FA2247">
        <w:rPr>
          <w:rFonts w:ascii="Calibri" w:hAnsi="Calibri" w:cs="Calibri"/>
          <w:sz w:val="22"/>
          <w:szCs w:val="22"/>
          <w:highlight w:val="yellow"/>
        </w:rPr>
        <w:t xml:space="preserve">příloze č. </w:t>
      </w:r>
      <w:r w:rsidR="007F7521">
        <w:rPr>
          <w:rFonts w:ascii="Calibri" w:hAnsi="Calibri" w:cs="Calibri"/>
          <w:sz w:val="22"/>
          <w:szCs w:val="22"/>
          <w:highlight w:val="yellow"/>
        </w:rPr>
        <w:t>1</w:t>
      </w:r>
      <w:r w:rsidRPr="00FA2247">
        <w:rPr>
          <w:rFonts w:ascii="Calibri" w:hAnsi="Calibri" w:cs="Calibri"/>
          <w:sz w:val="22"/>
          <w:szCs w:val="22"/>
          <w:highlight w:val="yellow"/>
        </w:rPr>
        <w:t xml:space="preserve"> této </w:t>
      </w:r>
      <w:r w:rsidR="002D466C" w:rsidRPr="00FA2247">
        <w:rPr>
          <w:rFonts w:ascii="Calibri" w:hAnsi="Calibri" w:cs="Calibri"/>
          <w:sz w:val="22"/>
          <w:szCs w:val="22"/>
          <w:highlight w:val="yellow"/>
        </w:rPr>
        <w:t>smlouvy</w:t>
      </w:r>
      <w:r w:rsidRPr="00443DFE">
        <w:rPr>
          <w:rFonts w:ascii="Calibri" w:hAnsi="Calibri" w:cs="Calibri"/>
          <w:sz w:val="22"/>
          <w:szCs w:val="22"/>
        </w:rPr>
        <w:t xml:space="preserve"> s názvem </w:t>
      </w:r>
      <w:r w:rsidRPr="00022970">
        <w:rPr>
          <w:rFonts w:ascii="Calibri" w:hAnsi="Calibri" w:cs="Calibri"/>
          <w:b/>
          <w:sz w:val="22"/>
          <w:szCs w:val="22"/>
        </w:rPr>
        <w:t>Technická specifikace</w:t>
      </w:r>
      <w:r w:rsidR="00FA2247">
        <w:rPr>
          <w:rFonts w:ascii="Calibri" w:hAnsi="Calibri" w:cs="Calibri"/>
          <w:b/>
          <w:sz w:val="22"/>
          <w:szCs w:val="22"/>
        </w:rPr>
        <w:t xml:space="preserve"> zařízení</w:t>
      </w:r>
      <w:r>
        <w:rPr>
          <w:rFonts w:ascii="Calibri" w:hAnsi="Calibri" w:cs="Calibri"/>
          <w:sz w:val="22"/>
          <w:szCs w:val="22"/>
        </w:rPr>
        <w:t xml:space="preserve">. </w:t>
      </w:r>
    </w:p>
    <w:p w:rsidR="002D466C" w:rsidRDefault="002D466C" w:rsidP="00ED0E26">
      <w:pPr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2D466C" w:rsidRDefault="002D466C" w:rsidP="00ED0E26">
      <w:pPr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47513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III.</w:t>
      </w:r>
    </w:p>
    <w:p w:rsidR="002A58B1" w:rsidRPr="004F3572" w:rsidRDefault="00692130" w:rsidP="004F3572">
      <w:pPr>
        <w:pStyle w:val="Nadpis1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lastRenderedPageBreak/>
        <w:t>Místo plnění</w:t>
      </w:r>
    </w:p>
    <w:p w:rsidR="00692130" w:rsidRPr="004F3572" w:rsidRDefault="00692130">
      <w:pPr>
        <w:ind w:left="62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Místem plnění </w:t>
      </w:r>
      <w:r w:rsidR="00D1565D" w:rsidRPr="004F3572">
        <w:rPr>
          <w:rFonts w:asciiTheme="minorHAnsi" w:hAnsiTheme="minorHAnsi" w:cstheme="minorHAnsi"/>
          <w:sz w:val="22"/>
          <w:szCs w:val="22"/>
        </w:rPr>
        <w:t>smlouvy</w:t>
      </w:r>
      <w:r w:rsidR="00E13D90">
        <w:rPr>
          <w:rFonts w:asciiTheme="minorHAnsi" w:hAnsiTheme="minorHAnsi" w:cstheme="minorHAnsi"/>
          <w:sz w:val="22"/>
          <w:szCs w:val="22"/>
        </w:rPr>
        <w:t xml:space="preserve"> je budova </w:t>
      </w:r>
      <w:r w:rsidR="00FA2247">
        <w:rPr>
          <w:rFonts w:asciiTheme="minorHAnsi" w:hAnsiTheme="minorHAnsi" w:cstheme="minorHAnsi"/>
          <w:sz w:val="22"/>
          <w:szCs w:val="22"/>
        </w:rPr>
        <w:t>Základní školy</w:t>
      </w:r>
      <w:r w:rsidR="00E13D90">
        <w:rPr>
          <w:rFonts w:asciiTheme="minorHAnsi" w:hAnsiTheme="minorHAnsi" w:cstheme="minorHAnsi"/>
          <w:sz w:val="22"/>
          <w:szCs w:val="22"/>
        </w:rPr>
        <w:t xml:space="preserve"> Vsetín, Rokytnice</w:t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FA2247">
        <w:rPr>
          <w:rFonts w:asciiTheme="minorHAnsi" w:hAnsiTheme="minorHAnsi" w:cstheme="minorHAnsi"/>
          <w:sz w:val="22"/>
          <w:szCs w:val="22"/>
        </w:rPr>
        <w:t>436</w:t>
      </w:r>
      <w:r w:rsidRPr="004F3572">
        <w:rPr>
          <w:rFonts w:asciiTheme="minorHAnsi" w:hAnsiTheme="minorHAnsi" w:cstheme="minorHAnsi"/>
          <w:sz w:val="22"/>
          <w:szCs w:val="22"/>
        </w:rPr>
        <w:t>.</w:t>
      </w:r>
    </w:p>
    <w:p w:rsidR="004F3572" w:rsidRPr="004F3572" w:rsidRDefault="004F3572">
      <w:pPr>
        <w:ind w:left="62"/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IV.</w:t>
      </w:r>
    </w:p>
    <w:p w:rsidR="002A58B1" w:rsidRPr="004F3572" w:rsidRDefault="00692130" w:rsidP="004F3572">
      <w:pPr>
        <w:pStyle w:val="Nadpis1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Způsob a termín plnění</w:t>
      </w:r>
    </w:p>
    <w:p w:rsidR="00692130" w:rsidRPr="004F3572" w:rsidRDefault="00692130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Smluvní strany se dohodly, že </w:t>
      </w:r>
      <w:r w:rsidR="003A5C9D" w:rsidRPr="004F3572">
        <w:rPr>
          <w:rFonts w:asciiTheme="minorHAnsi" w:hAnsiTheme="minorHAnsi" w:cstheme="minorHAnsi"/>
          <w:sz w:val="22"/>
          <w:szCs w:val="22"/>
        </w:rPr>
        <w:t>prodávající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provede </w:t>
      </w:r>
      <w:r w:rsidR="00D1565D" w:rsidRPr="004F3572">
        <w:rPr>
          <w:rFonts w:asciiTheme="minorHAnsi" w:hAnsiTheme="minorHAnsi" w:cstheme="minorHAnsi"/>
          <w:sz w:val="22"/>
          <w:szCs w:val="22"/>
        </w:rPr>
        <w:t>dodání předmětu smlouvy</w:t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E84E38" w:rsidRPr="004F3572">
        <w:rPr>
          <w:rFonts w:asciiTheme="minorHAnsi" w:hAnsiTheme="minorHAnsi" w:cstheme="minorHAnsi"/>
          <w:sz w:val="22"/>
          <w:szCs w:val="22"/>
        </w:rPr>
        <w:t xml:space="preserve">nejpozději </w:t>
      </w:r>
      <w:r w:rsidR="00D7373B">
        <w:rPr>
          <w:rFonts w:asciiTheme="minorHAnsi" w:hAnsiTheme="minorHAnsi" w:cstheme="minorHAnsi"/>
          <w:sz w:val="22"/>
          <w:szCs w:val="22"/>
        </w:rPr>
        <w:br/>
      </w:r>
      <w:r w:rsidR="00E84E38" w:rsidRPr="004F3572">
        <w:rPr>
          <w:rFonts w:asciiTheme="minorHAnsi" w:hAnsiTheme="minorHAnsi" w:cstheme="minorHAnsi"/>
          <w:sz w:val="22"/>
          <w:szCs w:val="22"/>
        </w:rPr>
        <w:t xml:space="preserve">do </w:t>
      </w:r>
      <w:r w:rsidR="00B73850">
        <w:rPr>
          <w:rFonts w:asciiTheme="minorHAnsi" w:hAnsiTheme="minorHAnsi" w:cstheme="minorHAnsi"/>
          <w:sz w:val="22"/>
          <w:szCs w:val="22"/>
        </w:rPr>
        <w:t>28</w:t>
      </w:r>
      <w:r w:rsidR="00FA2247">
        <w:rPr>
          <w:rFonts w:asciiTheme="minorHAnsi" w:hAnsiTheme="minorHAnsi" w:cstheme="minorHAnsi"/>
          <w:sz w:val="22"/>
          <w:szCs w:val="22"/>
        </w:rPr>
        <w:t>. srpna</w:t>
      </w:r>
      <w:r w:rsidR="003160A0">
        <w:rPr>
          <w:rFonts w:asciiTheme="minorHAnsi" w:hAnsiTheme="minorHAnsi" w:cstheme="minorHAnsi"/>
          <w:sz w:val="22"/>
          <w:szCs w:val="22"/>
        </w:rPr>
        <w:t xml:space="preserve"> </w:t>
      </w:r>
      <w:r w:rsidR="00B73850">
        <w:rPr>
          <w:rFonts w:asciiTheme="minorHAnsi" w:hAnsiTheme="minorHAnsi" w:cstheme="minorHAnsi"/>
          <w:sz w:val="22"/>
          <w:szCs w:val="22"/>
        </w:rPr>
        <w:t>2019</w:t>
      </w:r>
      <w:r w:rsidR="00827C65" w:rsidRPr="004F3572">
        <w:rPr>
          <w:rFonts w:asciiTheme="minorHAnsi" w:hAnsiTheme="minorHAnsi" w:cstheme="minorHAnsi"/>
          <w:sz w:val="22"/>
          <w:szCs w:val="22"/>
        </w:rPr>
        <w:t>.</w:t>
      </w:r>
    </w:p>
    <w:p w:rsidR="00692130" w:rsidRPr="004F3572" w:rsidRDefault="00692130">
      <w:pPr>
        <w:ind w:left="420"/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5B574A" w:rsidP="00430ACC">
      <w:pPr>
        <w:numPr>
          <w:ilvl w:val="0"/>
          <w:numId w:val="1"/>
        </w:numPr>
        <w:spacing w:after="120"/>
        <w:ind w:left="419" w:hanging="357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Dodáním předmětu plnění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se rozumí </w:t>
      </w:r>
      <w:r w:rsidR="00A917A4" w:rsidRPr="004F3572">
        <w:rPr>
          <w:rFonts w:asciiTheme="minorHAnsi" w:hAnsiTheme="minorHAnsi" w:cstheme="minorHAnsi"/>
          <w:sz w:val="22"/>
          <w:szCs w:val="22"/>
        </w:rPr>
        <w:t xml:space="preserve">řádná </w:t>
      </w:r>
      <w:r w:rsidR="00692130" w:rsidRPr="004F3572">
        <w:rPr>
          <w:rFonts w:asciiTheme="minorHAnsi" w:hAnsiTheme="minorHAnsi" w:cstheme="minorHAnsi"/>
          <w:sz w:val="22"/>
          <w:szCs w:val="22"/>
        </w:rPr>
        <w:t>dodávka</w:t>
      </w:r>
      <w:r w:rsidR="00911F3D" w:rsidRPr="004F3572">
        <w:rPr>
          <w:rFonts w:asciiTheme="minorHAnsi" w:hAnsiTheme="minorHAnsi" w:cstheme="minorHAnsi"/>
          <w:sz w:val="22"/>
          <w:szCs w:val="22"/>
        </w:rPr>
        <w:t>,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instalace </w:t>
      </w:r>
      <w:r w:rsidR="00A917A4" w:rsidRPr="004F3572">
        <w:rPr>
          <w:rFonts w:asciiTheme="minorHAnsi" w:hAnsiTheme="minorHAnsi" w:cstheme="minorHAnsi"/>
          <w:sz w:val="22"/>
          <w:szCs w:val="22"/>
        </w:rPr>
        <w:t xml:space="preserve">na </w:t>
      </w:r>
      <w:r w:rsidR="00ED0E26" w:rsidRPr="004F3572">
        <w:rPr>
          <w:rFonts w:asciiTheme="minorHAnsi" w:hAnsiTheme="minorHAnsi" w:cstheme="minorHAnsi"/>
          <w:sz w:val="22"/>
          <w:szCs w:val="22"/>
        </w:rPr>
        <w:t>místě</w:t>
      </w:r>
      <w:r w:rsidR="00A917A4" w:rsidRPr="004F3572">
        <w:rPr>
          <w:rFonts w:asciiTheme="minorHAnsi" w:hAnsiTheme="minorHAnsi" w:cstheme="minorHAnsi"/>
          <w:sz w:val="22"/>
          <w:szCs w:val="22"/>
        </w:rPr>
        <w:t>, zprovoznění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a odzkoušení funkčnosti předmětu </w:t>
      </w:r>
      <w:r w:rsidR="00A917A4" w:rsidRPr="004F3572">
        <w:rPr>
          <w:rFonts w:asciiTheme="minorHAnsi" w:hAnsiTheme="minorHAnsi" w:cstheme="minorHAnsi"/>
          <w:sz w:val="22"/>
          <w:szCs w:val="22"/>
        </w:rPr>
        <w:t>plnění</w:t>
      </w:r>
      <w:r w:rsidR="003160A0">
        <w:rPr>
          <w:rFonts w:asciiTheme="minorHAnsi" w:hAnsiTheme="minorHAnsi" w:cstheme="minorHAnsi"/>
          <w:sz w:val="22"/>
          <w:szCs w:val="22"/>
        </w:rPr>
        <w:t xml:space="preserve"> a předání dokladů dle čl. VIII</w:t>
      </w:r>
      <w:r w:rsidR="00692130" w:rsidRPr="004F3572">
        <w:rPr>
          <w:rFonts w:asciiTheme="minorHAnsi" w:hAnsiTheme="minorHAnsi" w:cstheme="minorHAnsi"/>
          <w:sz w:val="22"/>
          <w:szCs w:val="22"/>
        </w:rPr>
        <w:t>.</w:t>
      </w:r>
      <w:r w:rsidR="003160A0">
        <w:rPr>
          <w:rFonts w:asciiTheme="minorHAnsi" w:hAnsiTheme="minorHAnsi" w:cstheme="minorHAnsi"/>
          <w:sz w:val="22"/>
          <w:szCs w:val="22"/>
        </w:rPr>
        <w:t xml:space="preserve"> odst. 3 </w:t>
      </w:r>
      <w:proofErr w:type="gramStart"/>
      <w:r w:rsidR="003160A0">
        <w:rPr>
          <w:rFonts w:asciiTheme="minorHAnsi" w:hAnsiTheme="minorHAnsi" w:cstheme="minorHAnsi"/>
          <w:sz w:val="22"/>
          <w:szCs w:val="22"/>
        </w:rPr>
        <w:t>této</w:t>
      </w:r>
      <w:proofErr w:type="gramEnd"/>
      <w:r w:rsidR="003160A0">
        <w:rPr>
          <w:rFonts w:asciiTheme="minorHAnsi" w:hAnsiTheme="minorHAnsi" w:cstheme="minorHAnsi"/>
          <w:sz w:val="22"/>
          <w:szCs w:val="22"/>
        </w:rPr>
        <w:t xml:space="preserve"> smlouvy.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>
      <w:pPr>
        <w:ind w:left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V.</w:t>
      </w:r>
    </w:p>
    <w:p w:rsidR="002A58B1" w:rsidRPr="004F3572" w:rsidRDefault="00D1565D" w:rsidP="004F3572">
      <w:pPr>
        <w:pStyle w:val="Nadpis1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Kupní cena</w:t>
      </w:r>
    </w:p>
    <w:p w:rsidR="00FB7A16" w:rsidRPr="00437D20" w:rsidRDefault="00FB7A16" w:rsidP="00566935">
      <w:pPr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Cena za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 plnění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v rozsahu dle článku II. této smlouvy byla stanovena jako pevná a konečná a čin</w:t>
      </w:r>
      <w:r w:rsidR="00E6067D" w:rsidRPr="004F3572">
        <w:rPr>
          <w:rFonts w:asciiTheme="minorHAnsi" w:hAnsiTheme="minorHAnsi" w:cstheme="minorHAnsi"/>
          <w:sz w:val="22"/>
          <w:szCs w:val="22"/>
        </w:rPr>
        <w:t xml:space="preserve">í </w:t>
      </w:r>
      <w:r w:rsidR="002A58B1" w:rsidRPr="00352595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…………………..</w:t>
      </w:r>
      <w:r w:rsidRPr="004F3572">
        <w:rPr>
          <w:rFonts w:asciiTheme="minorHAnsi" w:hAnsiTheme="minorHAnsi" w:cstheme="minorHAnsi"/>
          <w:sz w:val="22"/>
          <w:szCs w:val="22"/>
        </w:rPr>
        <w:t xml:space="preserve"> Kč bez DPH. Celková cena včetně </w:t>
      </w:r>
      <w:r w:rsidR="00D1565D" w:rsidRPr="004F3572">
        <w:rPr>
          <w:rFonts w:asciiTheme="minorHAnsi" w:hAnsiTheme="minorHAnsi" w:cstheme="minorHAnsi"/>
          <w:sz w:val="22"/>
          <w:szCs w:val="22"/>
        </w:rPr>
        <w:t xml:space="preserve">DPH </w:t>
      </w:r>
      <w:r w:rsidR="00BC5E69" w:rsidRPr="004F3572">
        <w:rPr>
          <w:rFonts w:asciiTheme="minorHAnsi" w:hAnsiTheme="minorHAnsi" w:cstheme="minorHAnsi"/>
          <w:sz w:val="22"/>
          <w:szCs w:val="22"/>
        </w:rPr>
        <w:t>2</w:t>
      </w:r>
      <w:r w:rsidR="00566935" w:rsidRPr="004F3572">
        <w:rPr>
          <w:rFonts w:asciiTheme="minorHAnsi" w:hAnsiTheme="minorHAnsi" w:cstheme="minorHAnsi"/>
          <w:sz w:val="22"/>
          <w:szCs w:val="22"/>
        </w:rPr>
        <w:t>1</w:t>
      </w:r>
      <w:r w:rsidRPr="004F3572">
        <w:rPr>
          <w:rFonts w:asciiTheme="minorHAnsi" w:hAnsiTheme="minorHAnsi" w:cstheme="minorHAnsi"/>
          <w:sz w:val="22"/>
          <w:szCs w:val="22"/>
        </w:rPr>
        <w:sym w:font="Symbol" w:char="F025"/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Pr="003160A0">
        <w:rPr>
          <w:rFonts w:asciiTheme="minorHAnsi" w:hAnsiTheme="minorHAnsi" w:cstheme="minorHAnsi"/>
          <w:sz w:val="22"/>
          <w:szCs w:val="22"/>
        </w:rPr>
        <w:t xml:space="preserve">činí  </w:t>
      </w:r>
      <w:r w:rsidR="002A58B1" w:rsidRPr="00352595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……………………</w:t>
      </w:r>
      <w:r w:rsidR="00481A56" w:rsidRPr="004F3572">
        <w:rPr>
          <w:rFonts w:asciiTheme="minorHAnsi" w:hAnsiTheme="minorHAnsi" w:cstheme="minorHAnsi"/>
          <w:sz w:val="22"/>
          <w:szCs w:val="22"/>
        </w:rPr>
        <w:t xml:space="preserve"> Kč.</w:t>
      </w:r>
    </w:p>
    <w:p w:rsidR="00692130" w:rsidRPr="004F3572" w:rsidRDefault="00692130">
      <w:pPr>
        <w:ind w:left="62"/>
        <w:rPr>
          <w:rFonts w:asciiTheme="minorHAnsi" w:hAnsiTheme="minorHAnsi" w:cstheme="minorHAnsi"/>
          <w:sz w:val="22"/>
          <w:szCs w:val="22"/>
        </w:rPr>
      </w:pPr>
    </w:p>
    <w:p w:rsidR="00692130" w:rsidRPr="0053617E" w:rsidRDefault="00692130" w:rsidP="00CD467E">
      <w:pPr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53617E">
        <w:rPr>
          <w:rFonts w:asciiTheme="minorHAnsi" w:hAnsiTheme="minorHAnsi" w:cstheme="minorHAnsi"/>
          <w:sz w:val="22"/>
          <w:szCs w:val="22"/>
        </w:rPr>
        <w:t xml:space="preserve">Cena je stanovena jako nejvýše přípustná, je ji možno měnit jen za podmínek stanovených </w:t>
      </w:r>
      <w:r w:rsidR="00D7373B">
        <w:rPr>
          <w:rFonts w:asciiTheme="minorHAnsi" w:hAnsiTheme="minorHAnsi" w:cstheme="minorHAnsi"/>
          <w:sz w:val="22"/>
          <w:szCs w:val="22"/>
        </w:rPr>
        <w:br/>
      </w:r>
      <w:r w:rsidRPr="0053617E">
        <w:rPr>
          <w:rFonts w:asciiTheme="minorHAnsi" w:hAnsiTheme="minorHAnsi" w:cstheme="minorHAnsi"/>
          <w:sz w:val="22"/>
          <w:szCs w:val="22"/>
        </w:rPr>
        <w:t xml:space="preserve">ve smlouvě a je stanovena na základě nabídky podané </w:t>
      </w:r>
      <w:r w:rsidR="003A5C9D" w:rsidRPr="0053617E">
        <w:rPr>
          <w:rFonts w:asciiTheme="minorHAnsi" w:hAnsiTheme="minorHAnsi" w:cstheme="minorHAnsi"/>
          <w:sz w:val="22"/>
          <w:szCs w:val="22"/>
        </w:rPr>
        <w:t>prodávajícím</w:t>
      </w:r>
      <w:r w:rsidRPr="0053617E">
        <w:rPr>
          <w:rFonts w:asciiTheme="minorHAnsi" w:hAnsiTheme="minorHAnsi" w:cstheme="minorHAnsi"/>
          <w:sz w:val="22"/>
          <w:szCs w:val="22"/>
        </w:rPr>
        <w:t xml:space="preserve"> v</w:t>
      </w:r>
      <w:r w:rsidR="00E84E38" w:rsidRPr="0053617E">
        <w:rPr>
          <w:rFonts w:asciiTheme="minorHAnsi" w:hAnsiTheme="minorHAnsi" w:cstheme="minorHAnsi"/>
          <w:sz w:val="22"/>
          <w:szCs w:val="22"/>
        </w:rPr>
        <w:t>e</w:t>
      </w:r>
      <w:r w:rsidRPr="0053617E">
        <w:rPr>
          <w:rFonts w:asciiTheme="minorHAnsi" w:hAnsiTheme="minorHAnsi" w:cstheme="minorHAnsi"/>
          <w:sz w:val="22"/>
          <w:szCs w:val="22"/>
        </w:rPr>
        <w:t xml:space="preserve"> </w:t>
      </w:r>
      <w:r w:rsidR="00875688" w:rsidRPr="0053617E">
        <w:rPr>
          <w:rFonts w:asciiTheme="minorHAnsi" w:hAnsiTheme="minorHAnsi" w:cstheme="minorHAnsi"/>
          <w:sz w:val="22"/>
          <w:szCs w:val="22"/>
        </w:rPr>
        <w:t>veřejné zakázce malého rozsahu</w:t>
      </w:r>
      <w:r w:rsidRPr="0053617E">
        <w:rPr>
          <w:rFonts w:asciiTheme="minorHAnsi" w:hAnsiTheme="minorHAnsi" w:cstheme="minorHAnsi"/>
          <w:sz w:val="22"/>
          <w:szCs w:val="22"/>
        </w:rPr>
        <w:t xml:space="preserve"> </w:t>
      </w:r>
      <w:r w:rsidR="00397216">
        <w:rPr>
          <w:rFonts w:asciiTheme="minorHAnsi" w:hAnsiTheme="minorHAnsi" w:cstheme="minorHAnsi"/>
          <w:sz w:val="22"/>
          <w:szCs w:val="22"/>
        </w:rPr>
        <w:t>„</w:t>
      </w:r>
      <w:r w:rsidR="00397216" w:rsidRPr="00397216">
        <w:rPr>
          <w:rFonts w:asciiTheme="minorHAnsi" w:hAnsiTheme="minorHAnsi" w:cstheme="minorHAnsi"/>
          <w:sz w:val="22"/>
          <w:szCs w:val="22"/>
        </w:rPr>
        <w:t>Dodávka mycího centra a příslušenství do školní kuchyně“</w:t>
      </w:r>
      <w:r w:rsidR="00397216">
        <w:rPr>
          <w:rFonts w:asciiTheme="minorHAnsi" w:hAnsiTheme="minorHAnsi" w:cstheme="minorHAnsi"/>
          <w:sz w:val="22"/>
          <w:szCs w:val="22"/>
        </w:rPr>
        <w:t xml:space="preserve"> </w:t>
      </w:r>
      <w:r w:rsidR="00120D7F">
        <w:rPr>
          <w:rFonts w:asciiTheme="minorHAnsi" w:hAnsiTheme="minorHAnsi" w:cstheme="minorHAnsi"/>
          <w:sz w:val="22"/>
          <w:szCs w:val="22"/>
        </w:rPr>
        <w:t xml:space="preserve">pro </w:t>
      </w:r>
      <w:r w:rsidR="00352595">
        <w:rPr>
          <w:rFonts w:asciiTheme="minorHAnsi" w:hAnsiTheme="minorHAnsi" w:cstheme="minorHAnsi"/>
          <w:sz w:val="22"/>
          <w:szCs w:val="22"/>
        </w:rPr>
        <w:t xml:space="preserve">ZŠ Vsetín, </w:t>
      </w:r>
      <w:r w:rsidR="00120D7F">
        <w:rPr>
          <w:rFonts w:asciiTheme="minorHAnsi" w:hAnsiTheme="minorHAnsi" w:cstheme="minorHAnsi"/>
          <w:sz w:val="22"/>
          <w:szCs w:val="22"/>
        </w:rPr>
        <w:t>Rokytnice</w:t>
      </w:r>
      <w:r w:rsidR="00352595">
        <w:rPr>
          <w:rFonts w:asciiTheme="minorHAnsi" w:hAnsiTheme="minorHAnsi" w:cstheme="minorHAnsi"/>
          <w:sz w:val="22"/>
          <w:szCs w:val="22"/>
        </w:rPr>
        <w:t xml:space="preserve"> 436</w:t>
      </w:r>
      <w:r w:rsidR="00481A56" w:rsidRPr="0053617E">
        <w:rPr>
          <w:rFonts w:asciiTheme="minorHAnsi" w:hAnsiTheme="minorHAnsi" w:cstheme="minorHAnsi"/>
          <w:sz w:val="22"/>
          <w:szCs w:val="22"/>
        </w:rPr>
        <w:t>.</w:t>
      </w:r>
    </w:p>
    <w:p w:rsidR="00692130" w:rsidRPr="004F3572" w:rsidRDefault="00692130">
      <w:pPr>
        <w:tabs>
          <w:tab w:val="num" w:pos="426"/>
        </w:tabs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3A5C9D" w:rsidP="00CD467E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Prodávající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prohlašuje, že cena za </w:t>
      </w:r>
      <w:r w:rsidR="00A917A4" w:rsidRPr="004F3572">
        <w:rPr>
          <w:rFonts w:asciiTheme="minorHAnsi" w:hAnsiTheme="minorHAnsi" w:cstheme="minorHAnsi"/>
          <w:sz w:val="22"/>
          <w:szCs w:val="22"/>
        </w:rPr>
        <w:t>předmět plnění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zahrnuje veškeré práce a náklady nutné pro </w:t>
      </w:r>
      <w:r w:rsidR="00A917A4" w:rsidRPr="004F3572">
        <w:rPr>
          <w:rFonts w:asciiTheme="minorHAnsi" w:hAnsiTheme="minorHAnsi" w:cstheme="minorHAnsi"/>
          <w:sz w:val="22"/>
          <w:szCs w:val="22"/>
        </w:rPr>
        <w:t xml:space="preserve">dodání </w:t>
      </w:r>
      <w:bookmarkStart w:id="1" w:name="OLE_LINK1"/>
      <w:bookmarkStart w:id="2" w:name="OLE_LINK2"/>
      <w:r w:rsidR="00A917A4" w:rsidRPr="004F3572">
        <w:rPr>
          <w:rFonts w:asciiTheme="minorHAnsi" w:hAnsiTheme="minorHAnsi" w:cstheme="minorHAnsi"/>
          <w:sz w:val="22"/>
          <w:szCs w:val="22"/>
        </w:rPr>
        <w:t>předmětu plnění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bookmarkEnd w:id="2"/>
      <w:r w:rsidR="00692130" w:rsidRPr="004F3572">
        <w:rPr>
          <w:rFonts w:asciiTheme="minorHAnsi" w:hAnsiTheme="minorHAnsi" w:cstheme="minorHAnsi"/>
          <w:sz w:val="22"/>
          <w:szCs w:val="22"/>
        </w:rPr>
        <w:t>dle čl. II. této smlouvy.</w:t>
      </w:r>
    </w:p>
    <w:p w:rsidR="00D3117D" w:rsidRPr="004F3572" w:rsidRDefault="00D3117D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>
      <w:pPr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VI.</w:t>
      </w:r>
    </w:p>
    <w:p w:rsidR="002A58B1" w:rsidRPr="004F3572" w:rsidRDefault="00692130" w:rsidP="004F3572">
      <w:pPr>
        <w:pStyle w:val="Nadpis1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Platební podmínky</w:t>
      </w:r>
    </w:p>
    <w:p w:rsidR="00352595" w:rsidRPr="00352595" w:rsidRDefault="00352595" w:rsidP="00D7373B">
      <w:pPr>
        <w:pStyle w:val="Odstavecseseznamem"/>
        <w:numPr>
          <w:ilvl w:val="0"/>
          <w:numId w:val="23"/>
        </w:numPr>
        <w:spacing w:after="120"/>
        <w:ind w:left="425" w:hanging="357"/>
        <w:rPr>
          <w:rFonts w:asciiTheme="minorHAnsi" w:hAnsiTheme="minorHAnsi" w:cstheme="minorHAnsi"/>
          <w:sz w:val="22"/>
          <w:szCs w:val="22"/>
        </w:rPr>
      </w:pPr>
      <w:r w:rsidRPr="00352595">
        <w:rPr>
          <w:rFonts w:asciiTheme="minorHAnsi" w:hAnsiTheme="minorHAnsi" w:cstheme="minorHAnsi"/>
          <w:sz w:val="22"/>
          <w:szCs w:val="22"/>
        </w:rPr>
        <w:t xml:space="preserve">Kupující se zavazuje zboží uhradit bezhotovostním převodem na bankovní účet prodávajícího uvedený v úvodu této smlouvy na základě daňového dokladu (dále jen faktury), kterou prodávající vystaví po protokolárním předání a převzetí předmětu koupě. Splatnost této faktury činí 21 dnů od jejího vystavení. </w:t>
      </w:r>
    </w:p>
    <w:p w:rsidR="00352595" w:rsidRPr="00352595" w:rsidRDefault="00352595" w:rsidP="00D7373B">
      <w:pPr>
        <w:pStyle w:val="Odstavecseseznamem"/>
        <w:numPr>
          <w:ilvl w:val="0"/>
          <w:numId w:val="23"/>
        </w:numPr>
        <w:spacing w:after="120"/>
        <w:ind w:left="425" w:hanging="357"/>
        <w:rPr>
          <w:rFonts w:asciiTheme="minorHAnsi" w:hAnsiTheme="minorHAnsi" w:cstheme="minorHAnsi"/>
          <w:sz w:val="22"/>
          <w:szCs w:val="22"/>
        </w:rPr>
      </w:pPr>
      <w:r w:rsidRPr="00352595">
        <w:rPr>
          <w:rFonts w:asciiTheme="minorHAnsi" w:hAnsiTheme="minorHAnsi" w:cstheme="minorHAnsi"/>
          <w:sz w:val="22"/>
          <w:szCs w:val="22"/>
        </w:rPr>
        <w:t xml:space="preserve">Faktury dle předchozího odstavce tohoto článku budou obsahovat veškeré náležitosti daňových dokladů stanovené příslušnými právními předpisy, zejména pak zákonem o dani z přidané hodnoty a zákonem o účetnictví v platném znění a budou označeny názvem předmětu koupě uvedeným v této smlouvě. </w:t>
      </w:r>
    </w:p>
    <w:p w:rsidR="00692130" w:rsidRPr="00352595" w:rsidRDefault="00352595" w:rsidP="00D7373B">
      <w:pPr>
        <w:pStyle w:val="Odstavecseseznamem"/>
        <w:numPr>
          <w:ilvl w:val="0"/>
          <w:numId w:val="23"/>
        </w:numPr>
        <w:spacing w:after="120"/>
        <w:ind w:left="425" w:hanging="357"/>
        <w:rPr>
          <w:rFonts w:asciiTheme="minorHAnsi" w:hAnsiTheme="minorHAnsi" w:cstheme="minorHAnsi"/>
          <w:sz w:val="22"/>
          <w:szCs w:val="22"/>
        </w:rPr>
      </w:pPr>
      <w:r w:rsidRPr="00352595">
        <w:rPr>
          <w:rFonts w:asciiTheme="minorHAnsi" w:hAnsiTheme="minorHAnsi" w:cstheme="minorHAnsi"/>
          <w:sz w:val="22"/>
          <w:szCs w:val="22"/>
        </w:rPr>
        <w:t xml:space="preserve">V případě, že bude faktura vystavena před splněním nebo nebude obsahovat veškeré náležitosti dohodnuté podle této smlouvy nebo bude obsahovat nesprávné náležitosti, je kupující oprávněn vrátit fakturu prodávajícímu do data splatnosti. V takovém případě prodávající vystaví novou fakturu s novým datem splatnosti a do uplynutí nového data splatnosti není kupující v prodlení </w:t>
      </w:r>
      <w:r w:rsidRPr="00352595">
        <w:rPr>
          <w:rFonts w:asciiTheme="minorHAnsi" w:hAnsiTheme="minorHAnsi" w:cstheme="minorHAnsi"/>
          <w:sz w:val="22"/>
          <w:szCs w:val="22"/>
        </w:rPr>
        <w:br/>
        <w:t>s placením faktury.</w:t>
      </w:r>
    </w:p>
    <w:p w:rsidR="00352595" w:rsidRPr="00590688" w:rsidRDefault="00352595" w:rsidP="00352595">
      <w:pPr>
        <w:overflowPunct w:val="0"/>
        <w:autoSpaceDE w:val="0"/>
        <w:autoSpaceDN w:val="0"/>
        <w:adjustRightInd w:val="0"/>
        <w:spacing w:before="120"/>
        <w:ind w:left="708"/>
        <w:textAlignment w:val="baseline"/>
        <w:rPr>
          <w:rFonts w:asciiTheme="minorHAnsi" w:hAnsiTheme="minorHAnsi"/>
          <w:sz w:val="22"/>
        </w:rPr>
      </w:pPr>
      <w:r w:rsidRPr="00590688">
        <w:rPr>
          <w:rFonts w:asciiTheme="minorHAnsi" w:hAnsiTheme="minorHAnsi"/>
          <w:sz w:val="22"/>
        </w:rPr>
        <w:t>Faktura musí obsahovat tyto náležitosti:</w:t>
      </w:r>
    </w:p>
    <w:p w:rsidR="00352595" w:rsidRPr="00590688" w:rsidRDefault="00352595" w:rsidP="00D7373B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ind w:left="1423" w:hanging="357"/>
        <w:textAlignment w:val="baseline"/>
        <w:rPr>
          <w:rFonts w:asciiTheme="minorHAnsi" w:hAnsiTheme="minorHAnsi"/>
          <w:sz w:val="22"/>
        </w:rPr>
      </w:pPr>
      <w:r w:rsidRPr="00590688">
        <w:rPr>
          <w:rFonts w:asciiTheme="minorHAnsi" w:hAnsiTheme="minorHAnsi"/>
          <w:sz w:val="22"/>
        </w:rPr>
        <w:t>označení faktury a číslo</w:t>
      </w:r>
    </w:p>
    <w:p w:rsidR="00352595" w:rsidRPr="00590688" w:rsidRDefault="00352595" w:rsidP="00D7373B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ind w:left="1423" w:hanging="357"/>
        <w:textAlignment w:val="baseline"/>
        <w:rPr>
          <w:rFonts w:asciiTheme="minorHAnsi" w:hAnsiTheme="minorHAnsi"/>
          <w:sz w:val="22"/>
        </w:rPr>
      </w:pPr>
      <w:r w:rsidRPr="00590688">
        <w:rPr>
          <w:rFonts w:asciiTheme="minorHAnsi" w:hAnsiTheme="minorHAnsi"/>
          <w:sz w:val="22"/>
        </w:rPr>
        <w:t>název a sídlo prodávajícího a kupujícího</w:t>
      </w:r>
    </w:p>
    <w:p w:rsidR="00352595" w:rsidRPr="00590688" w:rsidRDefault="00352595" w:rsidP="00D7373B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ind w:left="1423" w:hanging="357"/>
        <w:textAlignment w:val="baseline"/>
        <w:rPr>
          <w:rFonts w:asciiTheme="minorHAnsi" w:hAnsiTheme="minorHAnsi"/>
          <w:sz w:val="22"/>
        </w:rPr>
      </w:pPr>
      <w:r w:rsidRPr="00590688">
        <w:rPr>
          <w:rFonts w:asciiTheme="minorHAnsi" w:hAnsiTheme="minorHAnsi"/>
          <w:sz w:val="22"/>
        </w:rPr>
        <w:t>předmět plnění a den dodání předmětu plnění</w:t>
      </w:r>
    </w:p>
    <w:p w:rsidR="00352595" w:rsidRPr="00590688" w:rsidRDefault="00352595" w:rsidP="00D7373B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ind w:left="1423" w:hanging="357"/>
        <w:textAlignment w:val="baseline"/>
        <w:rPr>
          <w:rFonts w:asciiTheme="minorHAnsi" w:hAnsiTheme="minorHAnsi"/>
          <w:sz w:val="22"/>
        </w:rPr>
      </w:pPr>
      <w:r w:rsidRPr="00590688">
        <w:rPr>
          <w:rFonts w:asciiTheme="minorHAnsi" w:hAnsiTheme="minorHAnsi"/>
          <w:sz w:val="22"/>
        </w:rPr>
        <w:t>celkovou cenu předmětu plnění</w:t>
      </w:r>
    </w:p>
    <w:p w:rsidR="002D466C" w:rsidRPr="004F3572" w:rsidRDefault="002D466C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E65B8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VII.</w:t>
      </w:r>
    </w:p>
    <w:p w:rsidR="002A58B1" w:rsidRPr="004F3572" w:rsidRDefault="00692130" w:rsidP="0053617E">
      <w:pPr>
        <w:pStyle w:val="Nadpis4"/>
        <w:spacing w:after="120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Záruka za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 plnění</w:t>
      </w:r>
      <w:r w:rsidRPr="004F3572">
        <w:rPr>
          <w:rFonts w:asciiTheme="minorHAnsi" w:hAnsiTheme="minorHAnsi" w:cstheme="minorHAnsi"/>
          <w:sz w:val="22"/>
          <w:szCs w:val="22"/>
        </w:rPr>
        <w:t>, záruční podmínky</w:t>
      </w:r>
    </w:p>
    <w:p w:rsidR="00692130" w:rsidRPr="004F3572" w:rsidRDefault="003A5C9D" w:rsidP="00CD467E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Prodávající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poskytuje </w:t>
      </w:r>
      <w:r w:rsidRPr="004F3572">
        <w:rPr>
          <w:rFonts w:asciiTheme="minorHAnsi" w:hAnsiTheme="minorHAnsi" w:cstheme="minorHAnsi"/>
          <w:sz w:val="22"/>
          <w:szCs w:val="22"/>
        </w:rPr>
        <w:t>kupujícímu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na dodaný předmět plnění dle článku II., záruku </w:t>
      </w:r>
      <w:r w:rsidR="00486575" w:rsidRPr="004F3572">
        <w:rPr>
          <w:rFonts w:asciiTheme="minorHAnsi" w:hAnsiTheme="minorHAnsi" w:cstheme="minorHAnsi"/>
          <w:sz w:val="22"/>
          <w:szCs w:val="22"/>
        </w:rPr>
        <w:t xml:space="preserve">v trvání </w:t>
      </w:r>
      <w:r w:rsidR="00E13D90" w:rsidRPr="00352595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486575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994635" w:rsidRPr="004F3572">
        <w:rPr>
          <w:rFonts w:asciiTheme="minorHAnsi" w:hAnsiTheme="minorHAnsi" w:cstheme="minorHAnsi"/>
          <w:sz w:val="22"/>
          <w:szCs w:val="22"/>
        </w:rPr>
        <w:t>měsíců</w:t>
      </w:r>
      <w:r w:rsidR="00620539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994635" w:rsidRPr="004F3572">
        <w:rPr>
          <w:rFonts w:asciiTheme="minorHAnsi" w:hAnsiTheme="minorHAnsi" w:cstheme="minorHAnsi"/>
          <w:sz w:val="22"/>
          <w:szCs w:val="22"/>
        </w:rPr>
        <w:t>ode dne předání</w:t>
      </w:r>
      <w:r w:rsidR="00D1565D" w:rsidRPr="004F3572">
        <w:rPr>
          <w:rFonts w:asciiTheme="minorHAnsi" w:hAnsiTheme="minorHAnsi" w:cstheme="minorHAnsi"/>
          <w:sz w:val="22"/>
          <w:szCs w:val="22"/>
        </w:rPr>
        <w:t xml:space="preserve"> předmětu plnění</w:t>
      </w:r>
      <w:r w:rsidR="00E13D90">
        <w:rPr>
          <w:rFonts w:asciiTheme="minorHAnsi" w:hAnsiTheme="minorHAnsi" w:cstheme="minorHAnsi"/>
          <w:sz w:val="22"/>
          <w:szCs w:val="22"/>
        </w:rPr>
        <w:t>.</w:t>
      </w:r>
      <w:r w:rsidR="00355C0D">
        <w:rPr>
          <w:rFonts w:asciiTheme="minorHAnsi" w:hAnsiTheme="minorHAnsi" w:cstheme="minorHAnsi"/>
          <w:sz w:val="22"/>
          <w:szCs w:val="22"/>
        </w:rPr>
        <w:t xml:space="preserve"> 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Záruka se nevztahuje na </w:t>
      </w:r>
      <w:r w:rsidR="00E13D90">
        <w:rPr>
          <w:rFonts w:asciiTheme="minorHAnsi" w:hAnsiTheme="minorHAnsi" w:cstheme="minorHAnsi"/>
          <w:sz w:val="22"/>
          <w:szCs w:val="22"/>
        </w:rPr>
        <w:t>vady</w:t>
      </w:r>
      <w:r w:rsidR="00C9034D" w:rsidRPr="004F3572">
        <w:rPr>
          <w:rFonts w:asciiTheme="minorHAnsi" w:hAnsiTheme="minorHAnsi" w:cstheme="minorHAnsi"/>
          <w:sz w:val="22"/>
          <w:szCs w:val="22"/>
        </w:rPr>
        <w:t xml:space="preserve">, které způsobí </w:t>
      </w:r>
      <w:r w:rsidRPr="004F3572">
        <w:rPr>
          <w:rFonts w:asciiTheme="minorHAnsi" w:hAnsiTheme="minorHAnsi" w:cstheme="minorHAnsi"/>
          <w:sz w:val="22"/>
          <w:szCs w:val="22"/>
        </w:rPr>
        <w:t>kupující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nesprávným užíváním</w:t>
      </w:r>
      <w:r w:rsidR="000B6F8B" w:rsidRPr="004F3572">
        <w:rPr>
          <w:rFonts w:asciiTheme="minorHAnsi" w:hAnsiTheme="minorHAnsi" w:cstheme="minorHAnsi"/>
          <w:sz w:val="22"/>
          <w:szCs w:val="22"/>
        </w:rPr>
        <w:t xml:space="preserve"> předmětu </w:t>
      </w:r>
      <w:r w:rsidR="00D1565D" w:rsidRPr="004F3572">
        <w:rPr>
          <w:rFonts w:asciiTheme="minorHAnsi" w:hAnsiTheme="minorHAnsi" w:cstheme="minorHAnsi"/>
          <w:sz w:val="22"/>
          <w:szCs w:val="22"/>
        </w:rPr>
        <w:t>plnění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>.</w:t>
      </w:r>
    </w:p>
    <w:p w:rsidR="00E65B8E" w:rsidRPr="004F3572" w:rsidRDefault="00E65B8E" w:rsidP="00E65B8E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lastRenderedPageBreak/>
        <w:t xml:space="preserve">Vyskytne-li se v průběhu záruční doby na dodaném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předmětu</w:t>
      </w:r>
      <w:r w:rsidRPr="004F3572">
        <w:rPr>
          <w:rFonts w:asciiTheme="minorHAnsi" w:hAnsiTheme="minorHAnsi" w:cstheme="minorHAnsi"/>
          <w:sz w:val="22"/>
          <w:szCs w:val="22"/>
        </w:rPr>
        <w:t xml:space="preserve"> vada, oznámí </w:t>
      </w:r>
      <w:r w:rsidR="003A5C9D" w:rsidRPr="004F3572">
        <w:rPr>
          <w:rFonts w:asciiTheme="minorHAnsi" w:hAnsiTheme="minorHAnsi" w:cstheme="minorHAnsi"/>
          <w:sz w:val="22"/>
          <w:szCs w:val="22"/>
        </w:rPr>
        <w:t xml:space="preserve">kupující </w:t>
      </w:r>
      <w:r w:rsidRPr="004F3572">
        <w:rPr>
          <w:rFonts w:asciiTheme="minorHAnsi" w:hAnsiTheme="minorHAnsi" w:cstheme="minorHAnsi"/>
          <w:sz w:val="22"/>
          <w:szCs w:val="22"/>
        </w:rPr>
        <w:t xml:space="preserve">bezodkladně její výskyt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prodávajícímu.</w:t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C9034D" w:rsidRPr="004F3572">
        <w:rPr>
          <w:rFonts w:asciiTheme="minorHAnsi" w:hAnsiTheme="minorHAnsi" w:cstheme="minorHAnsi"/>
          <w:sz w:val="22"/>
          <w:szCs w:val="22"/>
        </w:rPr>
        <w:t xml:space="preserve">Práce na odstranění vady v záruční době je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</w:t>
      </w:r>
      <w:r w:rsidR="00C9034D" w:rsidRPr="004F3572">
        <w:rPr>
          <w:rFonts w:asciiTheme="minorHAnsi" w:hAnsiTheme="minorHAnsi" w:cstheme="minorHAnsi"/>
          <w:sz w:val="22"/>
          <w:szCs w:val="22"/>
        </w:rPr>
        <w:t xml:space="preserve"> povinen zahájit neprodleně po nahlášení tj. v případě nahlášení závady do </w:t>
      </w:r>
      <w:r w:rsidR="00E13D90">
        <w:rPr>
          <w:rFonts w:asciiTheme="minorHAnsi" w:hAnsiTheme="minorHAnsi" w:cstheme="minorHAnsi"/>
          <w:sz w:val="22"/>
          <w:szCs w:val="22"/>
        </w:rPr>
        <w:t>09</w:t>
      </w:r>
      <w:r w:rsidR="00C9034D" w:rsidRPr="004F3572">
        <w:rPr>
          <w:rFonts w:asciiTheme="minorHAnsi" w:hAnsiTheme="minorHAnsi" w:cstheme="minorHAnsi"/>
          <w:sz w:val="22"/>
          <w:szCs w:val="22"/>
        </w:rPr>
        <w:t xml:space="preserve">:00 hodin týž pracovní den, při pozdějším nahlášení následující pracovní den, nedojde-li k dohodě o jiném termínu. </w:t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Vada v záruční době bude odstraněna v co nejkratším možném termínu. Termín odstranění vady bude dohodnut písemně. Pokud strany termín odstranění vady nedohodnou, vyhrazuje si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právo určit tento termín jednostranně formou doporučeného dopisu adresovaného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prodávajícímu</w:t>
      </w:r>
      <w:r w:rsidRPr="004F3572">
        <w:rPr>
          <w:rFonts w:asciiTheme="minorHAnsi" w:hAnsiTheme="minorHAnsi" w:cstheme="minorHAnsi"/>
          <w:sz w:val="22"/>
          <w:szCs w:val="22"/>
        </w:rPr>
        <w:t xml:space="preserve">. Takto stanovený termín bude respektovat dodavatelské možnosti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prodávajícího</w:t>
      </w:r>
      <w:r w:rsidRPr="004F3572">
        <w:rPr>
          <w:rFonts w:asciiTheme="minorHAnsi" w:hAnsiTheme="minorHAnsi" w:cstheme="minorHAnsi"/>
          <w:sz w:val="22"/>
          <w:szCs w:val="22"/>
        </w:rPr>
        <w:t>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Po dobu trvání záruky na dodané zařízení má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zajištěny záruční opravy bezplatně v místě plnění.</w:t>
      </w:r>
    </w:p>
    <w:p w:rsidR="007B5EB2" w:rsidRPr="004F3572" w:rsidRDefault="007B5EB2" w:rsidP="007B5EB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7B5EB2" w:rsidRDefault="007B5EB2" w:rsidP="007B5EB2">
      <w:pPr>
        <w:numPr>
          <w:ilvl w:val="0"/>
          <w:numId w:val="3"/>
        </w:numPr>
        <w:tabs>
          <w:tab w:val="num" w:pos="144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Prodávající se zavazuje, že při provádění předmětu plnění dle této smlouvy neporuší práva třetích osob, která těmto osobám mohou plynout z práv k duševnímu vlastnictví, zejména z práva autorského a práv průmyslového vlastnictví. Za případné porušení této povinnosti ze strany Prodávajícího je vůči takovým třetím osobám odpovědný výhradně Prodávající.</w:t>
      </w:r>
    </w:p>
    <w:p w:rsidR="0053617E" w:rsidRPr="004F3572" w:rsidRDefault="0053617E" w:rsidP="0053617E">
      <w:pPr>
        <w:tabs>
          <w:tab w:val="num" w:pos="1440"/>
        </w:tabs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</w:p>
    <w:p w:rsidR="007B5EB2" w:rsidRPr="004F3572" w:rsidRDefault="007B5EB2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VIII.</w:t>
      </w:r>
    </w:p>
    <w:p w:rsidR="002A58B1" w:rsidRPr="004F3572" w:rsidRDefault="00692130" w:rsidP="0053617E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 xml:space="preserve">Převzetí </w:t>
      </w:r>
      <w:r w:rsidR="00D1565D" w:rsidRPr="004F3572">
        <w:rPr>
          <w:rFonts w:asciiTheme="minorHAnsi" w:hAnsiTheme="minorHAnsi" w:cstheme="minorHAnsi"/>
          <w:b/>
          <w:sz w:val="22"/>
          <w:szCs w:val="22"/>
        </w:rPr>
        <w:t>předmětu plnění</w:t>
      </w:r>
    </w:p>
    <w:p w:rsidR="00692130" w:rsidRPr="004F3572" w:rsidRDefault="00692130" w:rsidP="00CD467E">
      <w:pPr>
        <w:numPr>
          <w:ilvl w:val="0"/>
          <w:numId w:val="9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K převzetí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předmětu plnění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vyzve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kupujícího</w:t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D1565D" w:rsidRPr="004F3572">
        <w:rPr>
          <w:rFonts w:asciiTheme="minorHAnsi" w:hAnsiTheme="minorHAnsi" w:cstheme="minorHAnsi"/>
          <w:sz w:val="22"/>
          <w:szCs w:val="22"/>
        </w:rPr>
        <w:t>3</w:t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486575" w:rsidRPr="004F3572">
        <w:rPr>
          <w:rFonts w:asciiTheme="minorHAnsi" w:hAnsiTheme="minorHAnsi" w:cstheme="minorHAnsi"/>
          <w:sz w:val="22"/>
          <w:szCs w:val="22"/>
        </w:rPr>
        <w:t xml:space="preserve">pracovní </w:t>
      </w:r>
      <w:r w:rsidRPr="004F3572">
        <w:rPr>
          <w:rFonts w:asciiTheme="minorHAnsi" w:hAnsiTheme="minorHAnsi" w:cstheme="minorHAnsi"/>
          <w:sz w:val="22"/>
          <w:szCs w:val="22"/>
        </w:rPr>
        <w:t>dny předem.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C9034D" w:rsidRPr="004F3572" w:rsidRDefault="00ED0E26" w:rsidP="00CD467E">
      <w:pPr>
        <w:pStyle w:val="Zkladntextodsazen"/>
        <w:numPr>
          <w:ilvl w:val="0"/>
          <w:numId w:val="9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Kupující</w:t>
      </w:r>
      <w:r w:rsidR="00C9034D" w:rsidRPr="004F3572">
        <w:rPr>
          <w:rFonts w:asciiTheme="minorHAnsi" w:hAnsiTheme="minorHAnsi" w:cstheme="minorHAnsi"/>
          <w:sz w:val="22"/>
          <w:szCs w:val="22"/>
        </w:rPr>
        <w:t xml:space="preserve"> není povinen převzít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 plnění</w:t>
      </w:r>
      <w:r w:rsidR="00C9034D" w:rsidRPr="004F3572">
        <w:rPr>
          <w:rFonts w:asciiTheme="minorHAnsi" w:hAnsiTheme="minorHAnsi" w:cstheme="minorHAnsi"/>
          <w:sz w:val="22"/>
          <w:szCs w:val="22"/>
        </w:rPr>
        <w:t xml:space="preserve"> vykazující vady a nedodělky.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D13C16" w:rsidRDefault="00692130" w:rsidP="002A58B1">
      <w:pPr>
        <w:numPr>
          <w:ilvl w:val="0"/>
          <w:numId w:val="9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K předání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předmětu plnění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připraví </w:t>
      </w:r>
      <w:r w:rsidR="00705BC7">
        <w:rPr>
          <w:rFonts w:asciiTheme="minorHAnsi" w:hAnsiTheme="minorHAnsi" w:cstheme="minorHAnsi"/>
          <w:sz w:val="22"/>
          <w:szCs w:val="22"/>
        </w:rPr>
        <w:t xml:space="preserve">a doloží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</w:t>
      </w:r>
      <w:r w:rsidR="00D13C16">
        <w:rPr>
          <w:rFonts w:asciiTheme="minorHAnsi" w:hAnsiTheme="minorHAnsi" w:cstheme="minorHAnsi"/>
          <w:sz w:val="22"/>
          <w:szCs w:val="22"/>
        </w:rPr>
        <w:t>:</w:t>
      </w:r>
    </w:p>
    <w:p w:rsidR="00CF4D7B" w:rsidRPr="00705BC7" w:rsidRDefault="00D13C16" w:rsidP="00D7373B">
      <w:pPr>
        <w:pStyle w:val="Odstavecseseznamem"/>
        <w:numPr>
          <w:ilvl w:val="0"/>
          <w:numId w:val="17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705BC7">
        <w:rPr>
          <w:rFonts w:asciiTheme="minorHAnsi" w:hAnsiTheme="minorHAnsi" w:cstheme="minorHAnsi"/>
          <w:sz w:val="22"/>
          <w:szCs w:val="22"/>
        </w:rPr>
        <w:t xml:space="preserve">předávací protokol, </w:t>
      </w:r>
    </w:p>
    <w:p w:rsidR="00CF4D7B" w:rsidRPr="00705BC7" w:rsidRDefault="00692130" w:rsidP="00D7373B">
      <w:pPr>
        <w:pStyle w:val="Odstavecseseznamem"/>
        <w:numPr>
          <w:ilvl w:val="0"/>
          <w:numId w:val="17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705BC7">
        <w:rPr>
          <w:rFonts w:asciiTheme="minorHAnsi" w:hAnsiTheme="minorHAnsi" w:cstheme="minorHAnsi"/>
          <w:sz w:val="22"/>
          <w:szCs w:val="22"/>
        </w:rPr>
        <w:t>dodací list</w:t>
      </w:r>
      <w:r w:rsidR="00D13C16" w:rsidRPr="00705BC7">
        <w:rPr>
          <w:rFonts w:asciiTheme="minorHAnsi" w:hAnsiTheme="minorHAnsi" w:cstheme="minorHAnsi"/>
          <w:sz w:val="22"/>
          <w:szCs w:val="22"/>
        </w:rPr>
        <w:t xml:space="preserve">y, </w:t>
      </w:r>
      <w:r w:rsidR="00CF4D7B" w:rsidRPr="00705BC7">
        <w:rPr>
          <w:rFonts w:asciiTheme="minorHAnsi" w:hAnsiTheme="minorHAnsi" w:cstheme="minorHAnsi"/>
          <w:sz w:val="22"/>
          <w:szCs w:val="22"/>
        </w:rPr>
        <w:t>záruční listy,</w:t>
      </w:r>
    </w:p>
    <w:p w:rsidR="00CF4D7B" w:rsidRPr="00352595" w:rsidRDefault="00D13C16" w:rsidP="00D7373B">
      <w:pPr>
        <w:pStyle w:val="Odstavecseseznamem"/>
        <w:numPr>
          <w:ilvl w:val="0"/>
          <w:numId w:val="17"/>
        </w:numPr>
        <w:ind w:left="1134"/>
        <w:rPr>
          <w:rFonts w:asciiTheme="minorHAnsi" w:hAnsiTheme="minorHAnsi" w:cstheme="minorHAnsi"/>
          <w:sz w:val="22"/>
          <w:szCs w:val="22"/>
          <w:highlight w:val="yellow"/>
        </w:rPr>
      </w:pPr>
      <w:r w:rsidRPr="00352595">
        <w:rPr>
          <w:rFonts w:asciiTheme="minorHAnsi" w:hAnsiTheme="minorHAnsi" w:cstheme="minorHAnsi"/>
          <w:sz w:val="22"/>
          <w:szCs w:val="22"/>
          <w:highlight w:val="yellow"/>
        </w:rPr>
        <w:t xml:space="preserve">revizní zprávu </w:t>
      </w:r>
      <w:r w:rsidR="00705BC7" w:rsidRPr="00352595">
        <w:rPr>
          <w:rFonts w:asciiTheme="minorHAnsi" w:hAnsiTheme="minorHAnsi" w:cstheme="minorHAnsi"/>
          <w:sz w:val="22"/>
          <w:szCs w:val="22"/>
          <w:highlight w:val="yellow"/>
        </w:rPr>
        <w:t xml:space="preserve">předmětné části </w:t>
      </w:r>
      <w:r w:rsidRPr="00352595">
        <w:rPr>
          <w:rFonts w:asciiTheme="minorHAnsi" w:hAnsiTheme="minorHAnsi" w:cstheme="minorHAnsi"/>
          <w:sz w:val="22"/>
          <w:szCs w:val="22"/>
          <w:highlight w:val="yellow"/>
        </w:rPr>
        <w:t>elektroinstalace</w:t>
      </w:r>
      <w:r w:rsidR="00CF4D7B" w:rsidRPr="00352595">
        <w:rPr>
          <w:rFonts w:asciiTheme="minorHAnsi" w:hAnsiTheme="minorHAnsi" w:cstheme="minorHAnsi"/>
          <w:sz w:val="22"/>
          <w:szCs w:val="22"/>
          <w:highlight w:val="yellow"/>
        </w:rPr>
        <w:t>,</w:t>
      </w:r>
    </w:p>
    <w:p w:rsidR="00CF4D7B" w:rsidRPr="00705BC7" w:rsidRDefault="00CF4D7B" w:rsidP="00D7373B">
      <w:pPr>
        <w:pStyle w:val="Odstavecseseznamem"/>
        <w:numPr>
          <w:ilvl w:val="0"/>
          <w:numId w:val="17"/>
        </w:numPr>
        <w:spacing w:after="120"/>
        <w:ind w:left="1134" w:hanging="357"/>
        <w:rPr>
          <w:rFonts w:asciiTheme="minorHAnsi" w:hAnsiTheme="minorHAnsi" w:cstheme="minorHAnsi"/>
          <w:sz w:val="22"/>
          <w:szCs w:val="22"/>
        </w:rPr>
      </w:pPr>
      <w:r w:rsidRPr="00705BC7">
        <w:rPr>
          <w:rFonts w:asciiTheme="minorHAnsi" w:hAnsiTheme="minorHAnsi" w:cstheme="minorHAnsi"/>
          <w:sz w:val="22"/>
          <w:szCs w:val="22"/>
        </w:rPr>
        <w:t>doklady prokazující, že na rozvody pitné vody byly použity materiály určené pro trvalý styk s pitnou vodou podle vyhlášky MZ ČR č. 409/2005 Sb., o hygienických požadavcích na výrobky přicházející do přímého styku s vodou a na úpravu vody, v platném znění,</w:t>
      </w:r>
    </w:p>
    <w:p w:rsidR="00CF4D7B" w:rsidRPr="00705BC7" w:rsidRDefault="00CF4D7B" w:rsidP="00705BC7">
      <w:pPr>
        <w:pStyle w:val="Zkladntext"/>
        <w:tabs>
          <w:tab w:val="clear" w:pos="720"/>
          <w:tab w:val="left" w:pos="284"/>
        </w:tabs>
        <w:spacing w:after="120"/>
        <w:ind w:left="360"/>
        <w:rPr>
          <w:rFonts w:ascii="Calibri" w:hAnsi="Calibri" w:cs="Arial"/>
          <w:sz w:val="22"/>
          <w:szCs w:val="22"/>
        </w:rPr>
      </w:pPr>
      <w:r w:rsidRPr="00705BC7">
        <w:rPr>
          <w:rFonts w:ascii="Calibri" w:hAnsi="Calibri" w:cs="Arial"/>
          <w:sz w:val="22"/>
          <w:szCs w:val="22"/>
        </w:rPr>
        <w:t>Bez těchto dokladů nelze považovat dílo za dokončené a schopné předání.</w:t>
      </w:r>
    </w:p>
    <w:p w:rsidR="00692130" w:rsidRPr="004F3572" w:rsidRDefault="00692130" w:rsidP="00DA6D4F">
      <w:pPr>
        <w:ind w:left="426"/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IX.</w:t>
      </w:r>
    </w:p>
    <w:p w:rsidR="002A58B1" w:rsidRPr="004F3572" w:rsidRDefault="00692130" w:rsidP="0053617E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Smluvní pokuty</w:t>
      </w:r>
    </w:p>
    <w:p w:rsidR="00692130" w:rsidRPr="004F3572" w:rsidRDefault="005F79EA" w:rsidP="00CD467E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V případě, že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nedodrží termín </w:t>
      </w:r>
      <w:r w:rsidR="002A58B1" w:rsidRPr="004F3572">
        <w:rPr>
          <w:rFonts w:asciiTheme="minorHAnsi" w:hAnsiTheme="minorHAnsi" w:cstheme="minorHAnsi"/>
          <w:sz w:val="22"/>
          <w:szCs w:val="22"/>
        </w:rPr>
        <w:t>dodání předmětu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2A58B1" w:rsidRPr="004F3572">
        <w:rPr>
          <w:rFonts w:asciiTheme="minorHAnsi" w:hAnsiTheme="minorHAnsi" w:cstheme="minorHAnsi"/>
          <w:sz w:val="22"/>
          <w:szCs w:val="22"/>
        </w:rPr>
        <w:t>plnění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dle článku IV. odst. 1 uhradí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kupujícímu</w:t>
      </w:r>
      <w:r w:rsidR="00705BC7">
        <w:rPr>
          <w:rFonts w:asciiTheme="minorHAnsi" w:hAnsiTheme="minorHAnsi" w:cstheme="minorHAnsi"/>
          <w:sz w:val="22"/>
          <w:szCs w:val="22"/>
        </w:rPr>
        <w:t xml:space="preserve"> smluvní pokutu ve výši 0,1</w:t>
      </w:r>
      <w:r w:rsidR="00481A56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% z ceny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předmětu plnění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za každý den prodlení.</w:t>
      </w:r>
    </w:p>
    <w:p w:rsidR="007B5EB2" w:rsidRPr="004F3572" w:rsidRDefault="007B5EB2" w:rsidP="007B5EB2">
      <w:pPr>
        <w:rPr>
          <w:rFonts w:asciiTheme="minorHAnsi" w:hAnsiTheme="minorHAnsi" w:cstheme="minorHAnsi"/>
          <w:sz w:val="22"/>
          <w:szCs w:val="22"/>
        </w:rPr>
      </w:pPr>
    </w:p>
    <w:p w:rsidR="007B5EB2" w:rsidRPr="004F3572" w:rsidRDefault="007B5EB2" w:rsidP="007B5EB2">
      <w:pPr>
        <w:numPr>
          <w:ilvl w:val="0"/>
          <w:numId w:val="8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Prodávající odpovídá za škodu způsobenou </w:t>
      </w:r>
      <w:r w:rsidR="00A42A20" w:rsidRPr="004F3572">
        <w:rPr>
          <w:rFonts w:asciiTheme="minorHAnsi" w:hAnsiTheme="minorHAnsi" w:cstheme="minorHAnsi"/>
          <w:sz w:val="22"/>
          <w:szCs w:val="22"/>
        </w:rPr>
        <w:t>k</w:t>
      </w:r>
      <w:r w:rsidRPr="004F3572">
        <w:rPr>
          <w:rFonts w:asciiTheme="minorHAnsi" w:hAnsiTheme="minorHAnsi" w:cstheme="minorHAnsi"/>
          <w:sz w:val="22"/>
          <w:szCs w:val="22"/>
        </w:rPr>
        <w:t xml:space="preserve">upujícímu tím, že předmět smlouvy nebyl dodán řádně či včas. </w:t>
      </w:r>
    </w:p>
    <w:p w:rsidR="007B5EB2" w:rsidRPr="004F3572" w:rsidRDefault="007B5EB2" w:rsidP="007B5EB2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V případě, že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bude v prodlení se zaplacením faktury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prodávajícímu</w:t>
      </w:r>
      <w:r w:rsidRPr="004F3572">
        <w:rPr>
          <w:rFonts w:asciiTheme="minorHAnsi" w:hAnsiTheme="minorHAnsi" w:cstheme="minorHAnsi"/>
          <w:sz w:val="22"/>
          <w:szCs w:val="22"/>
        </w:rPr>
        <w:t>,</w:t>
      </w:r>
      <w:r w:rsidR="005F79EA" w:rsidRPr="004F3572">
        <w:rPr>
          <w:rFonts w:asciiTheme="minorHAnsi" w:hAnsiTheme="minorHAnsi" w:cstheme="minorHAnsi"/>
          <w:sz w:val="22"/>
          <w:szCs w:val="22"/>
        </w:rPr>
        <w:t xml:space="preserve"> zaplatí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</w:t>
      </w:r>
      <w:r w:rsidR="005F79EA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prodávajícímu</w:t>
      </w:r>
      <w:r w:rsidRPr="004F3572">
        <w:rPr>
          <w:rFonts w:asciiTheme="minorHAnsi" w:hAnsiTheme="minorHAnsi" w:cstheme="minorHAnsi"/>
          <w:sz w:val="22"/>
          <w:szCs w:val="22"/>
        </w:rPr>
        <w:t xml:space="preserve"> smluvní pokutu ve výši 0,</w:t>
      </w:r>
      <w:r w:rsidR="00705BC7">
        <w:rPr>
          <w:rFonts w:asciiTheme="minorHAnsi" w:hAnsiTheme="minorHAnsi" w:cstheme="minorHAnsi"/>
          <w:sz w:val="22"/>
          <w:szCs w:val="22"/>
        </w:rPr>
        <w:t>1</w:t>
      </w:r>
      <w:r w:rsidR="00481A56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Pr="004F3572">
        <w:rPr>
          <w:rFonts w:asciiTheme="minorHAnsi" w:hAnsiTheme="minorHAnsi" w:cstheme="minorHAnsi"/>
          <w:sz w:val="22"/>
          <w:szCs w:val="22"/>
        </w:rPr>
        <w:t xml:space="preserve">% z dlužné částky za každý den prodlení. </w:t>
      </w:r>
    </w:p>
    <w:p w:rsidR="00994635" w:rsidRPr="004F3572" w:rsidRDefault="00994635" w:rsidP="00994635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V případě prodlení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prodávajícího</w:t>
      </w:r>
      <w:r w:rsidRPr="004F3572">
        <w:rPr>
          <w:rFonts w:asciiTheme="minorHAnsi" w:hAnsiTheme="minorHAnsi" w:cstheme="minorHAnsi"/>
          <w:sz w:val="22"/>
          <w:szCs w:val="22"/>
        </w:rPr>
        <w:t xml:space="preserve"> s odstraněním vady v záruční lhůtě dle čl. VII. odst. 3 </w:t>
      </w:r>
      <w:proofErr w:type="gramStart"/>
      <w:r w:rsidRPr="004F3572">
        <w:rPr>
          <w:rFonts w:asciiTheme="minorHAnsi" w:hAnsiTheme="minorHAnsi" w:cstheme="minorHAnsi"/>
          <w:sz w:val="22"/>
          <w:szCs w:val="22"/>
        </w:rPr>
        <w:t>této</w:t>
      </w:r>
      <w:proofErr w:type="gramEnd"/>
      <w:r w:rsidRPr="004F3572">
        <w:rPr>
          <w:rFonts w:asciiTheme="minorHAnsi" w:hAnsiTheme="minorHAnsi" w:cstheme="minorHAnsi"/>
          <w:sz w:val="22"/>
          <w:szCs w:val="22"/>
        </w:rPr>
        <w:t xml:space="preserve"> smlouvy, se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zavazuje uhradit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kupujícímu</w:t>
      </w:r>
      <w:r w:rsidRPr="004F3572">
        <w:rPr>
          <w:rFonts w:asciiTheme="minorHAnsi" w:hAnsiTheme="minorHAnsi" w:cstheme="minorHAnsi"/>
          <w:sz w:val="22"/>
          <w:szCs w:val="22"/>
        </w:rPr>
        <w:t xml:space="preserve"> smluvní pokutu ve  výši </w:t>
      </w:r>
      <w:r w:rsidR="00BA5ECE" w:rsidRPr="004F3572">
        <w:rPr>
          <w:rFonts w:asciiTheme="minorHAnsi" w:hAnsiTheme="minorHAnsi" w:cstheme="minorHAnsi"/>
          <w:sz w:val="22"/>
          <w:szCs w:val="22"/>
        </w:rPr>
        <w:t>3</w:t>
      </w:r>
      <w:r w:rsidR="001C4BFF">
        <w:rPr>
          <w:rFonts w:asciiTheme="minorHAnsi" w:hAnsiTheme="minorHAnsi" w:cstheme="minorHAnsi"/>
          <w:sz w:val="22"/>
          <w:szCs w:val="22"/>
        </w:rPr>
        <w:t xml:space="preserve">00.00 </w:t>
      </w:r>
      <w:r w:rsidRPr="004F3572">
        <w:rPr>
          <w:rFonts w:asciiTheme="minorHAnsi" w:hAnsiTheme="minorHAnsi" w:cstheme="minorHAnsi"/>
          <w:sz w:val="22"/>
          <w:szCs w:val="22"/>
        </w:rPr>
        <w:t>Kč za k</w:t>
      </w:r>
      <w:r w:rsidR="00B731C2" w:rsidRPr="004F3572">
        <w:rPr>
          <w:rFonts w:asciiTheme="minorHAnsi" w:hAnsiTheme="minorHAnsi" w:cstheme="minorHAnsi"/>
          <w:sz w:val="22"/>
          <w:szCs w:val="22"/>
        </w:rPr>
        <w:t>aždé takovéto porušení smlouvy a den prodlení.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Zaplacením smluvních pokut není dotčena povinnost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prodávajícího</w:t>
      </w:r>
      <w:r w:rsidRPr="004F3572">
        <w:rPr>
          <w:rFonts w:asciiTheme="minorHAnsi" w:hAnsiTheme="minorHAnsi" w:cstheme="minorHAnsi"/>
          <w:sz w:val="22"/>
          <w:szCs w:val="22"/>
        </w:rPr>
        <w:t xml:space="preserve"> k náhradě škody způsobené porušením povinností, na níž se smluvní pokuta vztahuje, a oprávnění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kupujícího</w:t>
      </w:r>
      <w:r w:rsidRPr="004F3572">
        <w:rPr>
          <w:rFonts w:asciiTheme="minorHAnsi" w:hAnsiTheme="minorHAnsi" w:cstheme="minorHAnsi"/>
          <w:sz w:val="22"/>
          <w:szCs w:val="22"/>
        </w:rPr>
        <w:t xml:space="preserve"> náhradu škody požadovat. Škodou se rozumí i penalizace (obvyklá v daném místě a čase), kterou bude muset </w:t>
      </w:r>
      <w:r w:rsidR="00ED0E26" w:rsidRPr="004F3572">
        <w:rPr>
          <w:rFonts w:asciiTheme="minorHAnsi" w:hAnsiTheme="minorHAnsi" w:cstheme="minorHAnsi"/>
          <w:sz w:val="22"/>
          <w:szCs w:val="22"/>
        </w:rPr>
        <w:lastRenderedPageBreak/>
        <w:t>kupující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uhradit z titulu prodlení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prodávajícího</w:t>
      </w:r>
      <w:r w:rsidRPr="004F3572">
        <w:rPr>
          <w:rFonts w:asciiTheme="minorHAnsi" w:hAnsiTheme="minorHAnsi" w:cstheme="minorHAnsi"/>
          <w:sz w:val="22"/>
          <w:szCs w:val="22"/>
        </w:rPr>
        <w:t xml:space="preserve"> s dokončením prací. Škoda musí být uhrazena v plném rozsahu, tedy i v případě, že přesahuje výši smluvní pokuty.</w:t>
      </w:r>
    </w:p>
    <w:p w:rsidR="007B5EB2" w:rsidRPr="004F3572" w:rsidRDefault="007B5EB2" w:rsidP="007B5EB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7B5EB2" w:rsidRPr="004F3572" w:rsidRDefault="007B5EB2" w:rsidP="00CD467E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Sankce i způsobená škoda jsou splatné do 30 kalendářních dnů ode dne doručení písemné výzvy k jejich zaplacení povinné smluvní straně.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Zaplacením smluvních pokut, penále a škod nezaniká povinnost dokončit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 plnění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dle této smlouvy.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Vypočtenou smluvní pokutu, na kterou vznikne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kupujícímu</w:t>
      </w:r>
      <w:r w:rsidRPr="004F3572">
        <w:rPr>
          <w:rFonts w:asciiTheme="minorHAnsi" w:hAnsiTheme="minorHAnsi" w:cstheme="minorHAnsi"/>
          <w:sz w:val="22"/>
          <w:szCs w:val="22"/>
        </w:rPr>
        <w:t xml:space="preserve"> nárok, může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započítat proti doplatku ceny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předmětu plnění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fakturované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prodávajícím</w:t>
      </w:r>
      <w:r w:rsidRPr="004F3572">
        <w:rPr>
          <w:rFonts w:asciiTheme="minorHAnsi" w:hAnsiTheme="minorHAnsi" w:cstheme="minorHAnsi"/>
          <w:sz w:val="22"/>
          <w:szCs w:val="22"/>
        </w:rPr>
        <w:t>.</w:t>
      </w:r>
    </w:p>
    <w:p w:rsidR="00430ACC" w:rsidRPr="004F3572" w:rsidRDefault="00430ACC" w:rsidP="00430AC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D50C27" w:rsidRPr="004F3572" w:rsidRDefault="00D50C27" w:rsidP="00F2093F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X.</w:t>
      </w:r>
    </w:p>
    <w:p w:rsidR="002A58B1" w:rsidRPr="004F3572" w:rsidRDefault="00692130" w:rsidP="0053617E">
      <w:pPr>
        <w:pStyle w:val="Nadpis4"/>
        <w:spacing w:after="120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Ostatní ujednání</w:t>
      </w:r>
    </w:p>
    <w:p w:rsidR="00692130" w:rsidRPr="004F3572" w:rsidRDefault="00692130" w:rsidP="00CD467E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Vlastnické právo k  předmětu plnění dle této smlouvy přechází na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kupujícího</w:t>
      </w:r>
      <w:r w:rsidRPr="004F3572">
        <w:rPr>
          <w:rFonts w:asciiTheme="minorHAnsi" w:hAnsiTheme="minorHAnsi" w:cstheme="minorHAnsi"/>
          <w:sz w:val="22"/>
          <w:szCs w:val="22"/>
        </w:rPr>
        <w:t xml:space="preserve"> jeho protokolárním předáním.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7F7521" w:rsidRPr="007F7521" w:rsidRDefault="00692130" w:rsidP="00CD467E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F7521">
        <w:rPr>
          <w:rFonts w:asciiTheme="minorHAnsi" w:hAnsiTheme="minorHAnsi" w:cstheme="minorHAnsi"/>
          <w:sz w:val="22"/>
          <w:szCs w:val="22"/>
        </w:rPr>
        <w:t>Veškeré závady, poruchy nebo požadavky na servisní zásahy v průběhu zá</w:t>
      </w:r>
      <w:r w:rsidR="00DA6D4F" w:rsidRPr="007F7521">
        <w:rPr>
          <w:rFonts w:asciiTheme="minorHAnsi" w:hAnsiTheme="minorHAnsi" w:cstheme="minorHAnsi"/>
          <w:sz w:val="22"/>
          <w:szCs w:val="22"/>
        </w:rPr>
        <w:t xml:space="preserve">ruční doby i po jejím skončení </w:t>
      </w:r>
      <w:r w:rsidR="00ED0E26" w:rsidRPr="007F7521">
        <w:rPr>
          <w:rFonts w:asciiTheme="minorHAnsi" w:hAnsiTheme="minorHAnsi" w:cstheme="minorHAnsi"/>
          <w:sz w:val="22"/>
          <w:szCs w:val="22"/>
        </w:rPr>
        <w:t>kupující</w:t>
      </w:r>
      <w:r w:rsidRPr="007F7521">
        <w:rPr>
          <w:rFonts w:asciiTheme="minorHAnsi" w:hAnsiTheme="minorHAnsi" w:cstheme="minorHAnsi"/>
          <w:sz w:val="22"/>
          <w:szCs w:val="22"/>
        </w:rPr>
        <w:t xml:space="preserve"> nahl</w:t>
      </w:r>
      <w:r w:rsidR="00E6067D" w:rsidRPr="007F7521">
        <w:rPr>
          <w:rFonts w:asciiTheme="minorHAnsi" w:hAnsiTheme="minorHAnsi" w:cstheme="minorHAnsi"/>
          <w:sz w:val="22"/>
          <w:szCs w:val="22"/>
        </w:rPr>
        <w:t>ašuje</w:t>
      </w:r>
      <w:r w:rsidR="007F7521" w:rsidRPr="007F7521">
        <w:rPr>
          <w:rFonts w:asciiTheme="minorHAnsi" w:hAnsiTheme="minorHAnsi" w:cstheme="minorHAnsi"/>
          <w:sz w:val="22"/>
          <w:szCs w:val="22"/>
        </w:rPr>
        <w:t>:</w:t>
      </w:r>
    </w:p>
    <w:p w:rsidR="007F7521" w:rsidRPr="007F7521" w:rsidRDefault="007F7521" w:rsidP="007F7521">
      <w:pPr>
        <w:spacing w:before="120" w:after="120"/>
        <w:ind w:left="426"/>
        <w:rPr>
          <w:rFonts w:asciiTheme="minorHAnsi" w:hAnsiTheme="minorHAnsi" w:cstheme="minorHAnsi"/>
          <w:strike/>
          <w:sz w:val="22"/>
          <w:szCs w:val="22"/>
        </w:rPr>
      </w:pPr>
      <w:r w:rsidRPr="007F7521">
        <w:rPr>
          <w:rFonts w:asciiTheme="minorHAnsi" w:hAnsiTheme="minorHAnsi" w:cstheme="minorHAnsi"/>
          <w:sz w:val="22"/>
          <w:szCs w:val="22"/>
        </w:rPr>
        <w:t>Jméno a příjmení zodpovědné osoby:</w:t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.............................................................................</w:t>
      </w:r>
    </w:p>
    <w:p w:rsidR="007F7521" w:rsidRPr="007F7521" w:rsidRDefault="007F7521" w:rsidP="007F7521">
      <w:pPr>
        <w:spacing w:before="120" w:after="120"/>
        <w:ind w:left="426"/>
        <w:rPr>
          <w:rFonts w:asciiTheme="minorHAnsi" w:hAnsiTheme="minorHAnsi" w:cstheme="minorHAnsi"/>
          <w:strike/>
          <w:sz w:val="22"/>
          <w:szCs w:val="22"/>
        </w:rPr>
      </w:pPr>
      <w:r w:rsidRPr="007F7521">
        <w:rPr>
          <w:rFonts w:asciiTheme="minorHAnsi" w:hAnsiTheme="minorHAnsi" w:cstheme="minorHAnsi"/>
          <w:sz w:val="22"/>
          <w:szCs w:val="22"/>
        </w:rPr>
        <w:t>Adresa:</w:t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.............................................................................</w:t>
      </w:r>
    </w:p>
    <w:p w:rsidR="007F7521" w:rsidRPr="007F7521" w:rsidRDefault="007F7521" w:rsidP="007F7521">
      <w:pPr>
        <w:spacing w:before="120" w:after="120"/>
        <w:ind w:left="426"/>
        <w:rPr>
          <w:rFonts w:asciiTheme="minorHAnsi" w:hAnsiTheme="minorHAnsi" w:cstheme="minorHAnsi"/>
          <w:strike/>
          <w:sz w:val="22"/>
          <w:szCs w:val="22"/>
        </w:rPr>
      </w:pPr>
      <w:r w:rsidRPr="007F7521">
        <w:rPr>
          <w:rFonts w:asciiTheme="minorHAnsi" w:hAnsiTheme="minorHAnsi" w:cstheme="minorHAnsi"/>
          <w:sz w:val="22"/>
          <w:szCs w:val="22"/>
        </w:rPr>
        <w:t>Mobil:</w:t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.............................................................................</w:t>
      </w:r>
    </w:p>
    <w:p w:rsidR="007F7521" w:rsidRPr="003F6ED7" w:rsidRDefault="007F7521" w:rsidP="007F7521">
      <w:pPr>
        <w:spacing w:before="120" w:after="120"/>
        <w:ind w:left="426"/>
        <w:rPr>
          <w:rFonts w:asciiTheme="minorHAnsi" w:hAnsiTheme="minorHAnsi" w:cstheme="minorHAnsi"/>
          <w:strike/>
          <w:sz w:val="22"/>
          <w:szCs w:val="22"/>
        </w:rPr>
      </w:pPr>
      <w:r w:rsidRPr="007F7521">
        <w:rPr>
          <w:rFonts w:asciiTheme="minorHAnsi" w:hAnsiTheme="minorHAnsi" w:cstheme="minorHAnsi"/>
          <w:sz w:val="22"/>
          <w:szCs w:val="22"/>
        </w:rPr>
        <w:t>Email:</w:t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</w:rPr>
        <w:tab/>
      </w:r>
      <w:r w:rsidRPr="007F7521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.............................................................................</w:t>
      </w:r>
    </w:p>
    <w:p w:rsidR="00BB4745" w:rsidRPr="004F3572" w:rsidRDefault="00BB4745" w:rsidP="00BB4745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E93F30" w:rsidP="00CD467E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Prodávající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nese odpovědnost za škody na předmět</w:t>
      </w:r>
      <w:r w:rsidR="00D1565D" w:rsidRPr="004F3572">
        <w:rPr>
          <w:rFonts w:asciiTheme="minorHAnsi" w:hAnsiTheme="minorHAnsi" w:cstheme="minorHAnsi"/>
          <w:sz w:val="22"/>
          <w:szCs w:val="22"/>
        </w:rPr>
        <w:t>u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D1565D" w:rsidRPr="004F3572">
        <w:rPr>
          <w:rFonts w:asciiTheme="minorHAnsi" w:hAnsiTheme="minorHAnsi" w:cstheme="minorHAnsi"/>
          <w:sz w:val="22"/>
          <w:szCs w:val="22"/>
        </w:rPr>
        <w:t>plnění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do doby </w:t>
      </w:r>
      <w:r w:rsidR="00D1565D" w:rsidRPr="004F3572">
        <w:rPr>
          <w:rFonts w:asciiTheme="minorHAnsi" w:hAnsiTheme="minorHAnsi" w:cstheme="minorHAnsi"/>
          <w:sz w:val="22"/>
          <w:szCs w:val="22"/>
        </w:rPr>
        <w:t xml:space="preserve">fyzického 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předání a převzetí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předmětu plnění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kupujícím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. Dále nese </w:t>
      </w:r>
      <w:r w:rsidRPr="004F3572">
        <w:rPr>
          <w:rFonts w:asciiTheme="minorHAnsi" w:hAnsiTheme="minorHAnsi" w:cstheme="minorHAnsi"/>
          <w:sz w:val="22"/>
          <w:szCs w:val="22"/>
        </w:rPr>
        <w:t>prodávající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odpovědnost za škody způsobené při provádění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předmětu plnění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kupujícímu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či třetím osobám.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Při </w:t>
      </w:r>
      <w:r w:rsidR="00D1565D" w:rsidRPr="004F3572">
        <w:rPr>
          <w:rFonts w:asciiTheme="minorHAnsi" w:hAnsiTheme="minorHAnsi" w:cstheme="minorHAnsi"/>
          <w:sz w:val="22"/>
          <w:szCs w:val="22"/>
        </w:rPr>
        <w:t>plnění této smlouvy</w:t>
      </w:r>
      <w:r w:rsidRPr="004F3572">
        <w:rPr>
          <w:rFonts w:asciiTheme="minorHAnsi" w:hAnsiTheme="minorHAnsi" w:cstheme="minorHAnsi"/>
          <w:sz w:val="22"/>
          <w:szCs w:val="22"/>
        </w:rPr>
        <w:t xml:space="preserve"> je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povinen postupovat s odbornou péčí. Dále se </w:t>
      </w:r>
      <w:r w:rsidR="00E93F30" w:rsidRPr="004F3572">
        <w:rPr>
          <w:rFonts w:asciiTheme="minorHAnsi" w:hAnsiTheme="minorHAnsi" w:cstheme="minorHAnsi"/>
          <w:sz w:val="22"/>
          <w:szCs w:val="22"/>
        </w:rPr>
        <w:t>prodávající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zavazuje dodržovat právní předpisy, technické normy a podmínky této smlouvy.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Použití náhradních výrobků či zařízení oproti této smlouvě je možné pouze s písemným souhlasem </w:t>
      </w:r>
      <w:r w:rsidR="00ED0E26" w:rsidRPr="004F3572">
        <w:rPr>
          <w:rFonts w:asciiTheme="minorHAnsi" w:hAnsiTheme="minorHAnsi" w:cstheme="minorHAnsi"/>
          <w:sz w:val="22"/>
          <w:szCs w:val="22"/>
        </w:rPr>
        <w:t>kupujícího</w:t>
      </w:r>
      <w:r w:rsidRPr="004F3572">
        <w:rPr>
          <w:rFonts w:asciiTheme="minorHAnsi" w:hAnsiTheme="minorHAnsi" w:cstheme="minorHAnsi"/>
          <w:sz w:val="22"/>
          <w:szCs w:val="22"/>
        </w:rPr>
        <w:t xml:space="preserve"> a za podmínky, že nedojde ke snížení parametrů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předmětu plnění</w:t>
      </w:r>
      <w:r w:rsidRPr="004F3572">
        <w:rPr>
          <w:rFonts w:asciiTheme="minorHAnsi" w:hAnsiTheme="minorHAnsi" w:cstheme="minorHAnsi"/>
          <w:sz w:val="22"/>
          <w:szCs w:val="22"/>
        </w:rPr>
        <w:t>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Měnit nebo doplňovat text této smlouvy je možné jen na základě dohody formou průběžně číslovaných dodatků, řádně potvrzených a podepsaných oprávněnými zástupci obou smluvních stran.</w:t>
      </w:r>
    </w:p>
    <w:p w:rsidR="007B5EB2" w:rsidRPr="004F3572" w:rsidRDefault="007B5EB2" w:rsidP="007B5EB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7B5EB2" w:rsidRPr="004F3572" w:rsidRDefault="007B5EB2" w:rsidP="00CD467E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Zpoždění s uplatněním či neuplatněním určitého nároku, práva nebo ustanovení této smlouvy jednou stranou vůči druhé straně, ani pouze částečný výkon práva se nepovažují za vzdání se práva z této smlouvy oprávněnou smluvní stranou.</w:t>
      </w:r>
    </w:p>
    <w:p w:rsidR="00692130" w:rsidRPr="004F3572" w:rsidRDefault="00692130">
      <w:pPr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V případě, že některá ze stran podstatně poruší povinnosti z této smlouvy vyplývající, má druhá strana právo od této smlouvy odstoupit. Odstoupení musí mít písemnou formu a musí být doručeno druhé smluvní straně, jinak je neplatné. Právní účinky odstoupení nastávají dnem doručení. Pro účely této smlouvy se za podstatné porušení považuje zejména:</w:t>
      </w:r>
    </w:p>
    <w:p w:rsidR="00692130" w:rsidRPr="004F3572" w:rsidRDefault="00E93F30" w:rsidP="00CD467E">
      <w:pPr>
        <w:numPr>
          <w:ilvl w:val="0"/>
          <w:numId w:val="2"/>
        </w:numPr>
        <w:tabs>
          <w:tab w:val="num" w:pos="1276"/>
        </w:tabs>
        <w:ind w:left="1418" w:hanging="425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prodávající</w:t>
      </w:r>
      <w:r w:rsidR="00B078BC" w:rsidRPr="004F3572">
        <w:rPr>
          <w:rFonts w:asciiTheme="minorHAnsi" w:hAnsiTheme="minorHAnsi" w:cstheme="minorHAnsi"/>
          <w:sz w:val="22"/>
          <w:szCs w:val="22"/>
        </w:rPr>
        <w:t xml:space="preserve"> bude déle jak 30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dnů v prodlení s termínem dokončení </w:t>
      </w:r>
      <w:r w:rsidR="00D1565D" w:rsidRPr="004F3572">
        <w:rPr>
          <w:rFonts w:asciiTheme="minorHAnsi" w:hAnsiTheme="minorHAnsi" w:cstheme="minorHAnsi"/>
          <w:sz w:val="22"/>
          <w:szCs w:val="22"/>
        </w:rPr>
        <w:t>předmětu plnění</w:t>
      </w:r>
    </w:p>
    <w:p w:rsidR="00692130" w:rsidRPr="004F3572" w:rsidRDefault="00ED0E26" w:rsidP="00CD467E">
      <w:pPr>
        <w:numPr>
          <w:ilvl w:val="0"/>
          <w:numId w:val="2"/>
        </w:numPr>
        <w:tabs>
          <w:tab w:val="num" w:pos="1276"/>
        </w:tabs>
        <w:ind w:left="1418" w:hanging="425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kupující</w:t>
      </w:r>
      <w:r w:rsidR="00B078BC" w:rsidRPr="004F3572">
        <w:rPr>
          <w:rFonts w:asciiTheme="minorHAnsi" w:hAnsiTheme="minorHAnsi" w:cstheme="minorHAnsi"/>
          <w:sz w:val="22"/>
          <w:szCs w:val="22"/>
        </w:rPr>
        <w:t xml:space="preserve"> bude déle jak </w:t>
      </w:r>
      <w:r w:rsidR="009240F5" w:rsidRPr="004F3572">
        <w:rPr>
          <w:rFonts w:asciiTheme="minorHAnsi" w:hAnsiTheme="minorHAnsi" w:cstheme="minorHAnsi"/>
          <w:sz w:val="22"/>
          <w:szCs w:val="22"/>
        </w:rPr>
        <w:t>3</w:t>
      </w:r>
      <w:r w:rsidR="00B078BC" w:rsidRPr="004F3572">
        <w:rPr>
          <w:rFonts w:asciiTheme="minorHAnsi" w:hAnsiTheme="minorHAnsi" w:cstheme="minorHAnsi"/>
          <w:sz w:val="22"/>
          <w:szCs w:val="22"/>
        </w:rPr>
        <w:t>0</w:t>
      </w:r>
      <w:r w:rsidR="00692130" w:rsidRPr="004F3572">
        <w:rPr>
          <w:rFonts w:asciiTheme="minorHAnsi" w:hAnsiTheme="minorHAnsi" w:cstheme="minorHAnsi"/>
          <w:sz w:val="22"/>
          <w:szCs w:val="22"/>
        </w:rPr>
        <w:t xml:space="preserve"> dnů v prodlení s termínem zaplacení faktur</w:t>
      </w:r>
    </w:p>
    <w:p w:rsidR="00692130" w:rsidRPr="004F3572" w:rsidRDefault="00692130" w:rsidP="00CD467E">
      <w:pPr>
        <w:numPr>
          <w:ilvl w:val="0"/>
          <w:numId w:val="2"/>
        </w:numPr>
        <w:tabs>
          <w:tab w:val="num" w:pos="1276"/>
        </w:tabs>
        <w:ind w:left="1276" w:hanging="283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pokud dodané výrobky a zařízení nebudou splňovat parametry specifikované v </w:t>
      </w:r>
      <w:r w:rsidR="007B5EB2" w:rsidRPr="004F3572">
        <w:rPr>
          <w:rFonts w:asciiTheme="minorHAnsi" w:hAnsiTheme="minorHAnsi" w:cstheme="minorHAnsi"/>
          <w:sz w:val="22"/>
          <w:szCs w:val="22"/>
        </w:rPr>
        <w:t>podmínkách veřejné zakázky malého rozsahu</w:t>
      </w:r>
      <w:r w:rsidR="00F2093F" w:rsidRPr="004F3572">
        <w:rPr>
          <w:rFonts w:asciiTheme="minorHAnsi" w:hAnsiTheme="minorHAnsi" w:cstheme="minorHAnsi"/>
          <w:sz w:val="22"/>
          <w:szCs w:val="22"/>
        </w:rPr>
        <w:t>.</w:t>
      </w:r>
    </w:p>
    <w:p w:rsidR="005C19EC" w:rsidRPr="004F3572" w:rsidRDefault="005C19EC">
      <w:pPr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:rsidR="00383AF0" w:rsidRDefault="00383AF0">
      <w:p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br w:type="page"/>
      </w:r>
    </w:p>
    <w:p w:rsidR="00692130" w:rsidRPr="004F3572" w:rsidRDefault="00692130">
      <w:pPr>
        <w:tabs>
          <w:tab w:val="num" w:pos="3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lastRenderedPageBreak/>
        <w:t>XI.</w:t>
      </w:r>
    </w:p>
    <w:p w:rsidR="00994635" w:rsidRPr="004F3572" w:rsidRDefault="00692130" w:rsidP="0053617E">
      <w:pPr>
        <w:tabs>
          <w:tab w:val="num" w:pos="360"/>
        </w:tabs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b/>
          <w:sz w:val="22"/>
          <w:szCs w:val="22"/>
        </w:rPr>
        <w:t>Závěrečná ustanovení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B0258" w:rsidRPr="004F3572" w:rsidRDefault="00FB0258" w:rsidP="00FB0258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Názvy článků jsou pouze informativní a vloženy pro přehlednost a nemají žádný vliv na výklad smlouvy.</w:t>
      </w:r>
    </w:p>
    <w:p w:rsidR="00FB0258" w:rsidRPr="004F3572" w:rsidRDefault="00FB0258" w:rsidP="00FB0258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</w:p>
    <w:p w:rsidR="00FB0258" w:rsidRPr="004F3572" w:rsidRDefault="00FB0258" w:rsidP="00FB0258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Pro případ, že je rozsah některého ustanovení příliš široký v jakémkoliv směru a toto ustanovení nemůže být proto plně účinné a vykonatelné, bude takové ustanovení účinné a vykonatelné v největším možném rozsahu přípustném podle práva a takové ustanovení se bude považovat za změněné v tomto směru.</w:t>
      </w:r>
    </w:p>
    <w:p w:rsidR="00FB0258" w:rsidRPr="004F3572" w:rsidRDefault="00FB0258" w:rsidP="00FB0258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</w:p>
    <w:p w:rsidR="00FB0258" w:rsidRPr="004F3572" w:rsidRDefault="00FB0258" w:rsidP="00FB0258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Žádné zamýšlené změny této smlouvy nebudou účinné, pokud nebudou učiněny písemně a podepsány oprávněnými zástupci obou smluvních stran.</w:t>
      </w:r>
    </w:p>
    <w:p w:rsidR="00D50C27" w:rsidRPr="004F3572" w:rsidRDefault="00D50C27" w:rsidP="00D50C27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D50C27" w:rsidRPr="004F3572" w:rsidRDefault="00D50C27" w:rsidP="00D50C27">
      <w:pPr>
        <w:numPr>
          <w:ilvl w:val="0"/>
          <w:numId w:val="5"/>
        </w:numPr>
        <w:ind w:left="357" w:hanging="357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Prodávající se zavazuje bezodkladně informovat kupujícího o skutečnosti, že má v evidenci daní zachyceny daňové nedoplatky, a to jak v České republice, tak v zemi sídla, místa podnikání či bydliště prodávajícího, a to až do doby úplné úhrady kupní ceny.</w:t>
      </w:r>
    </w:p>
    <w:p w:rsidR="00D50C27" w:rsidRPr="004F3572" w:rsidRDefault="00D50C27" w:rsidP="00D50C27">
      <w:pPr>
        <w:ind w:left="357"/>
        <w:rPr>
          <w:rFonts w:asciiTheme="minorHAnsi" w:hAnsiTheme="minorHAnsi" w:cstheme="minorHAnsi"/>
          <w:sz w:val="22"/>
          <w:szCs w:val="22"/>
        </w:rPr>
      </w:pPr>
    </w:p>
    <w:p w:rsidR="00D50C27" w:rsidRPr="004F3572" w:rsidRDefault="00D50C27" w:rsidP="00D50C27">
      <w:pPr>
        <w:numPr>
          <w:ilvl w:val="0"/>
          <w:numId w:val="5"/>
        </w:numPr>
        <w:ind w:left="357" w:hanging="357"/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>Kupující je oprávněn uveřejnit celý obsah smlouvy, včetně identifikačních údajů prodávajícího.</w:t>
      </w:r>
    </w:p>
    <w:p w:rsidR="00FB0258" w:rsidRPr="004F3572" w:rsidRDefault="00FB0258" w:rsidP="00FB025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CD467E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Smlouva se vyhotovuje ve </w:t>
      </w:r>
      <w:r w:rsidR="00481A56" w:rsidRPr="004F3572">
        <w:rPr>
          <w:rFonts w:asciiTheme="minorHAnsi" w:hAnsiTheme="minorHAnsi" w:cstheme="minorHAnsi"/>
          <w:sz w:val="22"/>
          <w:szCs w:val="22"/>
        </w:rPr>
        <w:t>3</w:t>
      </w:r>
      <w:r w:rsidRPr="004F3572">
        <w:rPr>
          <w:rFonts w:asciiTheme="minorHAnsi" w:hAnsiTheme="minorHAnsi" w:cstheme="minorHAnsi"/>
          <w:sz w:val="22"/>
          <w:szCs w:val="22"/>
        </w:rPr>
        <w:t xml:space="preserve"> stejnopisech</w:t>
      </w:r>
      <w:r w:rsidR="007B5EB2" w:rsidRPr="004F3572">
        <w:rPr>
          <w:rFonts w:asciiTheme="minorHAnsi" w:hAnsiTheme="minorHAnsi" w:cstheme="minorHAnsi"/>
          <w:sz w:val="22"/>
          <w:szCs w:val="22"/>
        </w:rPr>
        <w:t xml:space="preserve"> v českém jazyce</w:t>
      </w:r>
      <w:r w:rsidRPr="004F3572">
        <w:rPr>
          <w:rFonts w:asciiTheme="minorHAnsi" w:hAnsiTheme="minorHAnsi" w:cstheme="minorHAnsi"/>
          <w:sz w:val="22"/>
          <w:szCs w:val="22"/>
        </w:rPr>
        <w:t xml:space="preserve">, z nichž </w:t>
      </w:r>
      <w:r w:rsidR="00481A56" w:rsidRPr="004F3572">
        <w:rPr>
          <w:rFonts w:asciiTheme="minorHAnsi" w:hAnsiTheme="minorHAnsi" w:cstheme="minorHAnsi"/>
          <w:sz w:val="22"/>
          <w:szCs w:val="22"/>
        </w:rPr>
        <w:t>kupující</w:t>
      </w:r>
      <w:r w:rsidRPr="004F3572">
        <w:rPr>
          <w:rFonts w:asciiTheme="minorHAnsi" w:hAnsiTheme="minorHAnsi" w:cstheme="minorHAnsi"/>
          <w:sz w:val="22"/>
          <w:szCs w:val="22"/>
        </w:rPr>
        <w:t xml:space="preserve"> obdrží </w:t>
      </w:r>
      <w:r w:rsidR="00481A56" w:rsidRPr="004F3572">
        <w:rPr>
          <w:rFonts w:asciiTheme="minorHAnsi" w:hAnsiTheme="minorHAnsi" w:cstheme="minorHAnsi"/>
          <w:sz w:val="22"/>
          <w:szCs w:val="22"/>
        </w:rPr>
        <w:t>2</w:t>
      </w:r>
      <w:r w:rsidR="00CF2D53" w:rsidRPr="004F3572">
        <w:rPr>
          <w:rFonts w:asciiTheme="minorHAnsi" w:hAnsiTheme="minorHAnsi" w:cstheme="minorHAnsi"/>
          <w:sz w:val="22"/>
          <w:szCs w:val="22"/>
        </w:rPr>
        <w:t xml:space="preserve"> vyhotovení</w:t>
      </w:r>
      <w:r w:rsidRPr="004F357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920E5" w:rsidRPr="004F3572" w:rsidRDefault="007920E5" w:rsidP="007920E5">
      <w:pPr>
        <w:rPr>
          <w:rFonts w:asciiTheme="minorHAnsi" w:hAnsiTheme="minorHAnsi" w:cstheme="minorHAnsi"/>
          <w:sz w:val="22"/>
          <w:szCs w:val="22"/>
        </w:rPr>
      </w:pPr>
    </w:p>
    <w:p w:rsidR="0065611C" w:rsidRPr="004F3572" w:rsidRDefault="00692130" w:rsidP="0065611C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Tato smlouva nabývá platnosti dnem jejího podpisu oběma smluvními stranami. </w:t>
      </w:r>
      <w:r w:rsidR="00C90E3C">
        <w:rPr>
          <w:rFonts w:asciiTheme="minorHAnsi" w:hAnsiTheme="minorHAnsi" w:cstheme="minorHAnsi"/>
          <w:sz w:val="22"/>
          <w:szCs w:val="22"/>
        </w:rPr>
        <w:t>Účinnosti nabývá dnem zveřejnění v Registru smluv.</w:t>
      </w:r>
    </w:p>
    <w:p w:rsidR="00B327B0" w:rsidRPr="004F3572" w:rsidRDefault="00B327B0" w:rsidP="0065611C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430ACC" w:rsidRPr="004F3572" w:rsidRDefault="00430ACC" w:rsidP="00E13D90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F3572">
        <w:rPr>
          <w:rFonts w:asciiTheme="minorHAnsi" w:hAnsiTheme="minorHAnsi" w:cstheme="minorHAnsi"/>
          <w:sz w:val="22"/>
          <w:szCs w:val="22"/>
        </w:rPr>
        <w:t xml:space="preserve">Prodávající bere na vědomí, že </w:t>
      </w:r>
      <w:r w:rsidR="00352595">
        <w:rPr>
          <w:rFonts w:asciiTheme="minorHAnsi" w:hAnsiTheme="minorHAnsi" w:cstheme="minorHAnsi"/>
          <w:sz w:val="22"/>
          <w:szCs w:val="22"/>
        </w:rPr>
        <w:t>Z8kladní</w:t>
      </w:r>
      <w:r w:rsidR="00E13D90" w:rsidRPr="00E13D90">
        <w:rPr>
          <w:rFonts w:asciiTheme="minorHAnsi" w:hAnsiTheme="minorHAnsi" w:cstheme="minorHAnsi"/>
          <w:sz w:val="22"/>
          <w:szCs w:val="22"/>
        </w:rPr>
        <w:t xml:space="preserve"> škola Vsetín, Rokytnice </w:t>
      </w:r>
      <w:r w:rsidR="00352595">
        <w:rPr>
          <w:rFonts w:asciiTheme="minorHAnsi" w:hAnsiTheme="minorHAnsi" w:cstheme="minorHAnsi"/>
          <w:sz w:val="22"/>
          <w:szCs w:val="22"/>
        </w:rPr>
        <w:t>436</w:t>
      </w:r>
      <w:r w:rsidR="00E13D90" w:rsidRPr="00E13D90">
        <w:rPr>
          <w:rFonts w:asciiTheme="minorHAnsi" w:hAnsiTheme="minorHAnsi" w:cstheme="minorHAnsi"/>
          <w:sz w:val="22"/>
          <w:szCs w:val="22"/>
        </w:rPr>
        <w:t xml:space="preserve"> </w:t>
      </w:r>
      <w:r w:rsidRPr="004F3572">
        <w:rPr>
          <w:rFonts w:asciiTheme="minorHAnsi" w:hAnsiTheme="minorHAnsi" w:cstheme="minorHAnsi"/>
          <w:sz w:val="22"/>
          <w:szCs w:val="22"/>
        </w:rPr>
        <w:t xml:space="preserve">je povinný subjekt </w:t>
      </w:r>
      <w:r w:rsidR="00352595">
        <w:rPr>
          <w:rFonts w:asciiTheme="minorHAnsi" w:hAnsiTheme="minorHAnsi" w:cstheme="minorHAnsi"/>
          <w:sz w:val="22"/>
          <w:szCs w:val="22"/>
        </w:rPr>
        <w:br/>
      </w:r>
      <w:r w:rsidRPr="004F3572">
        <w:rPr>
          <w:rFonts w:asciiTheme="minorHAnsi" w:hAnsiTheme="minorHAnsi" w:cstheme="minorHAnsi"/>
          <w:sz w:val="22"/>
          <w:szCs w:val="22"/>
        </w:rPr>
        <w:t>k poskytování informací dle zákona č. 106/1999 Sb., o svobodném přístupu k informacím a zákona č. 340/2015 Sb., o registru smluv (dále „registr smluv“). Prodávající souhlasí se zpřístupněním či zveřejněním celé této smlouvy v jejím plném znění včetně identifikačních a osobních údajů prodávajícího, jakož i všech jednání a okolností s jejím uzavřením souvisejících. Tato smlouva podléhá povinnosti zveřejnění v registru smluv a</w:t>
      </w:r>
      <w:r w:rsidR="00E13D90">
        <w:rPr>
          <w:rFonts w:asciiTheme="minorHAnsi" w:hAnsiTheme="minorHAnsi" w:cstheme="minorHAnsi"/>
          <w:sz w:val="22"/>
          <w:szCs w:val="22"/>
        </w:rPr>
        <w:t xml:space="preserve"> mateřská škola</w:t>
      </w:r>
      <w:r w:rsidRPr="004F3572">
        <w:rPr>
          <w:rFonts w:asciiTheme="minorHAnsi" w:hAnsiTheme="minorHAnsi" w:cstheme="minorHAnsi"/>
          <w:sz w:val="22"/>
          <w:szCs w:val="22"/>
        </w:rPr>
        <w:t xml:space="preserve"> jako smluvní strana této smlouvy se zavazuje, že provede zveřejnění této smlouvy v registru smluv, a to bez zbytečného odkladu, nejpozději však do 30 dnů od uzavření této smlouvy.</w:t>
      </w:r>
    </w:p>
    <w:p w:rsidR="00430ACC" w:rsidRPr="004F3572" w:rsidRDefault="00430ACC" w:rsidP="00430ACC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692130" w:rsidRPr="0053617E" w:rsidRDefault="00692130" w:rsidP="00430ACC">
      <w:pPr>
        <w:numPr>
          <w:ilvl w:val="0"/>
          <w:numId w:val="5"/>
        </w:numPr>
        <w:ind w:hanging="502"/>
        <w:rPr>
          <w:rFonts w:asciiTheme="minorHAnsi" w:hAnsiTheme="minorHAnsi" w:cstheme="minorHAnsi"/>
          <w:sz w:val="22"/>
          <w:szCs w:val="22"/>
        </w:rPr>
      </w:pPr>
      <w:r w:rsidRPr="0053617E">
        <w:rPr>
          <w:rFonts w:asciiTheme="minorHAnsi" w:hAnsiTheme="minorHAnsi" w:cstheme="minorHAnsi"/>
          <w:sz w:val="22"/>
          <w:szCs w:val="22"/>
        </w:rPr>
        <w:t xml:space="preserve">Nedílnou součástí této smlouvy je </w:t>
      </w:r>
      <w:r w:rsidR="00797CC7" w:rsidRPr="00352595">
        <w:rPr>
          <w:rFonts w:asciiTheme="minorHAnsi" w:hAnsiTheme="minorHAnsi" w:cstheme="minorHAnsi"/>
          <w:sz w:val="22"/>
          <w:szCs w:val="22"/>
          <w:highlight w:val="yellow"/>
        </w:rPr>
        <w:t xml:space="preserve">příloha č. </w:t>
      </w:r>
      <w:r w:rsidR="0053617E" w:rsidRPr="00352595">
        <w:rPr>
          <w:rFonts w:asciiTheme="minorHAnsi" w:hAnsiTheme="minorHAnsi" w:cstheme="minorHAnsi"/>
          <w:sz w:val="22"/>
          <w:szCs w:val="22"/>
          <w:highlight w:val="yellow"/>
        </w:rPr>
        <w:t>1</w:t>
      </w:r>
      <w:r w:rsidR="00352595">
        <w:rPr>
          <w:rFonts w:asciiTheme="minorHAnsi" w:hAnsiTheme="minorHAnsi" w:cstheme="minorHAnsi"/>
          <w:sz w:val="22"/>
          <w:szCs w:val="22"/>
        </w:rPr>
        <w:t xml:space="preserve"> </w:t>
      </w:r>
      <w:r w:rsidR="00C25EE8">
        <w:rPr>
          <w:rFonts w:asciiTheme="minorHAnsi" w:hAnsiTheme="minorHAnsi" w:cstheme="minorHAnsi"/>
          <w:sz w:val="22"/>
          <w:szCs w:val="22"/>
        </w:rPr>
        <w:t>„Technická specifikace</w:t>
      </w:r>
      <w:r w:rsidR="00352595">
        <w:rPr>
          <w:rFonts w:asciiTheme="minorHAnsi" w:hAnsiTheme="minorHAnsi" w:cstheme="minorHAnsi"/>
          <w:sz w:val="22"/>
          <w:szCs w:val="22"/>
        </w:rPr>
        <w:t xml:space="preserve"> zařízení</w:t>
      </w:r>
      <w:r w:rsidR="00797CC7" w:rsidRPr="0053617E">
        <w:rPr>
          <w:rFonts w:asciiTheme="minorHAnsi" w:hAnsiTheme="minorHAnsi" w:cstheme="minorHAnsi"/>
          <w:sz w:val="22"/>
          <w:szCs w:val="22"/>
        </w:rPr>
        <w:t>“.</w:t>
      </w:r>
    </w:p>
    <w:p w:rsidR="00692130" w:rsidRPr="0053617E" w:rsidRDefault="00692130" w:rsidP="00430ACC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692130" w:rsidRPr="004F3572" w:rsidRDefault="00692130" w:rsidP="00986959">
      <w:pPr>
        <w:numPr>
          <w:ilvl w:val="0"/>
          <w:numId w:val="5"/>
        </w:numPr>
        <w:ind w:hanging="502"/>
        <w:rPr>
          <w:rFonts w:asciiTheme="minorHAnsi" w:hAnsiTheme="minorHAnsi" w:cstheme="minorHAnsi"/>
          <w:sz w:val="22"/>
          <w:szCs w:val="22"/>
        </w:rPr>
      </w:pPr>
      <w:r w:rsidRPr="0053617E">
        <w:rPr>
          <w:rFonts w:asciiTheme="minorHAnsi" w:hAnsiTheme="minorHAnsi" w:cstheme="minorHAnsi"/>
          <w:sz w:val="22"/>
          <w:szCs w:val="22"/>
        </w:rPr>
        <w:t>Smluvní strany prohlašují, že je jim znám celý obsah smlouvy a že tuto smlouvu uzavřely</w:t>
      </w:r>
      <w:r w:rsidRPr="004F3572">
        <w:rPr>
          <w:rFonts w:asciiTheme="minorHAnsi" w:hAnsiTheme="minorHAnsi" w:cstheme="minorHAnsi"/>
          <w:sz w:val="22"/>
          <w:szCs w:val="22"/>
        </w:rPr>
        <w:t xml:space="preserve"> na základě své svobodné a vážné vůle. Na důkaz této skutečnosti připojují své podpisy.</w:t>
      </w:r>
    </w:p>
    <w:p w:rsidR="00692130" w:rsidRPr="004F3572" w:rsidRDefault="00692130">
      <w:pPr>
        <w:rPr>
          <w:rFonts w:asciiTheme="minorHAnsi" w:hAnsiTheme="minorHAnsi" w:cstheme="minorHAnsi"/>
          <w:sz w:val="22"/>
          <w:szCs w:val="22"/>
        </w:rPr>
      </w:pPr>
    </w:p>
    <w:p w:rsidR="00D50C27" w:rsidRPr="004F3572" w:rsidRDefault="00D50C27" w:rsidP="00D50C27">
      <w:pPr>
        <w:ind w:hanging="720"/>
        <w:rPr>
          <w:rFonts w:asciiTheme="minorHAnsi" w:hAnsiTheme="minorHAnsi" w:cstheme="minorHAnsi"/>
          <w:sz w:val="22"/>
          <w:szCs w:val="22"/>
        </w:rPr>
      </w:pPr>
    </w:p>
    <w:p w:rsidR="00D50C27" w:rsidRPr="004F3572" w:rsidRDefault="00430ACC" w:rsidP="00D50C27">
      <w:pPr>
        <w:ind w:left="720" w:hanging="720"/>
        <w:rPr>
          <w:rFonts w:asciiTheme="minorHAnsi" w:hAnsiTheme="minorHAnsi" w:cstheme="minorHAnsi"/>
          <w:sz w:val="22"/>
          <w:szCs w:val="22"/>
        </w:rPr>
      </w:pPr>
      <w:r w:rsidRPr="00352595">
        <w:rPr>
          <w:rFonts w:asciiTheme="minorHAnsi" w:hAnsiTheme="minorHAnsi" w:cstheme="minorHAnsi"/>
          <w:sz w:val="22"/>
          <w:szCs w:val="22"/>
          <w:highlight w:val="yellow"/>
        </w:rPr>
        <w:t>Příloha č. 1</w:t>
      </w:r>
      <w:r w:rsidR="00C25EE8">
        <w:rPr>
          <w:rFonts w:asciiTheme="minorHAnsi" w:hAnsiTheme="minorHAnsi" w:cstheme="minorHAnsi"/>
          <w:sz w:val="22"/>
          <w:szCs w:val="22"/>
        </w:rPr>
        <w:t xml:space="preserve"> Technická specifikace </w:t>
      </w:r>
      <w:r w:rsidR="00352595">
        <w:rPr>
          <w:rFonts w:asciiTheme="minorHAnsi" w:hAnsiTheme="minorHAnsi" w:cstheme="minorHAnsi"/>
          <w:sz w:val="22"/>
          <w:szCs w:val="22"/>
        </w:rPr>
        <w:t>zařízení</w:t>
      </w:r>
    </w:p>
    <w:p w:rsidR="00D50C27" w:rsidRPr="004F3572" w:rsidRDefault="00D50C27">
      <w:pPr>
        <w:rPr>
          <w:rFonts w:asciiTheme="minorHAnsi" w:hAnsiTheme="minorHAnsi" w:cstheme="minorHAnsi"/>
          <w:sz w:val="22"/>
          <w:szCs w:val="22"/>
        </w:rPr>
      </w:pPr>
    </w:p>
    <w:p w:rsidR="005F4EB9" w:rsidRPr="004F3572" w:rsidRDefault="005F4EB9">
      <w:pPr>
        <w:rPr>
          <w:rFonts w:asciiTheme="minorHAnsi" w:hAnsiTheme="minorHAnsi" w:cstheme="minorHAnsi"/>
          <w:sz w:val="22"/>
          <w:szCs w:val="22"/>
        </w:rPr>
      </w:pPr>
    </w:p>
    <w:p w:rsidR="007F7521" w:rsidRDefault="007F7521" w:rsidP="007F7521">
      <w:pPr>
        <w:rPr>
          <w:rFonts w:asciiTheme="minorHAnsi" w:hAnsiTheme="minorHAnsi"/>
          <w:strike/>
          <w:snapToGrid w:val="0"/>
          <w:sz w:val="22"/>
        </w:rPr>
      </w:pPr>
      <w:r w:rsidRPr="00930F2C">
        <w:rPr>
          <w:rFonts w:asciiTheme="minorHAnsi" w:hAnsiTheme="minorHAnsi"/>
          <w:snapToGrid w:val="0"/>
          <w:sz w:val="22"/>
        </w:rPr>
        <w:t>V</w:t>
      </w:r>
      <w:r>
        <w:rPr>
          <w:rFonts w:asciiTheme="minorHAnsi" w:hAnsiTheme="minorHAnsi"/>
          <w:snapToGrid w:val="0"/>
          <w:sz w:val="22"/>
        </w:rPr>
        <w:t>e Vsetíně</w:t>
      </w:r>
      <w:r w:rsidRPr="00930F2C">
        <w:rPr>
          <w:rFonts w:asciiTheme="minorHAnsi" w:hAnsiTheme="minorHAnsi"/>
          <w:snapToGrid w:val="0"/>
          <w:sz w:val="22"/>
        </w:rPr>
        <w:t xml:space="preserve"> dne</w:t>
      </w:r>
      <w:r>
        <w:rPr>
          <w:rFonts w:asciiTheme="minorHAnsi" w:hAnsiTheme="minorHAnsi"/>
          <w:snapToGrid w:val="0"/>
          <w:sz w:val="22"/>
        </w:rPr>
        <w:t xml:space="preserve">  </w:t>
      </w:r>
      <w:r w:rsidRPr="00930F2C">
        <w:rPr>
          <w:rFonts w:asciiTheme="minorHAnsi" w:hAnsiTheme="minorHAnsi"/>
          <w:snapToGrid w:val="0"/>
          <w:sz w:val="22"/>
        </w:rPr>
        <w:t>……</w:t>
      </w:r>
      <w:r>
        <w:rPr>
          <w:rFonts w:asciiTheme="minorHAnsi" w:hAnsiTheme="minorHAnsi"/>
          <w:snapToGrid w:val="0"/>
          <w:sz w:val="22"/>
        </w:rPr>
        <w:t>…………</w:t>
      </w:r>
      <w:r w:rsidRPr="00930F2C">
        <w:rPr>
          <w:rFonts w:asciiTheme="minorHAnsi" w:hAnsiTheme="minorHAnsi"/>
          <w:snapToGrid w:val="0"/>
          <w:sz w:val="22"/>
        </w:rPr>
        <w:tab/>
      </w:r>
      <w:r w:rsidRPr="00930F2C">
        <w:rPr>
          <w:rFonts w:asciiTheme="minorHAnsi" w:hAnsiTheme="minorHAnsi"/>
          <w:snapToGrid w:val="0"/>
          <w:color w:val="FF0000"/>
          <w:sz w:val="22"/>
        </w:rPr>
        <w:tab/>
      </w:r>
      <w:r>
        <w:rPr>
          <w:rFonts w:asciiTheme="minorHAnsi" w:hAnsiTheme="minorHAnsi"/>
          <w:snapToGrid w:val="0"/>
          <w:sz w:val="22"/>
        </w:rPr>
        <w:tab/>
      </w:r>
      <w:r>
        <w:rPr>
          <w:rFonts w:asciiTheme="minorHAnsi" w:hAnsiTheme="minorHAnsi"/>
          <w:snapToGrid w:val="0"/>
          <w:sz w:val="22"/>
        </w:rPr>
        <w:tab/>
        <w:t>V ………………………….. dne …..............</w:t>
      </w:r>
      <w:r w:rsidRPr="00930F2C">
        <w:rPr>
          <w:rFonts w:asciiTheme="minorHAnsi" w:hAnsiTheme="minorHAnsi"/>
          <w:snapToGrid w:val="0"/>
          <w:sz w:val="22"/>
        </w:rPr>
        <w:tab/>
      </w:r>
    </w:p>
    <w:p w:rsidR="007F7521" w:rsidRDefault="007F7521" w:rsidP="007F7521">
      <w:pPr>
        <w:rPr>
          <w:rFonts w:asciiTheme="minorHAnsi" w:hAnsiTheme="minorHAnsi"/>
          <w:strike/>
          <w:snapToGrid w:val="0"/>
          <w:sz w:val="22"/>
        </w:rPr>
      </w:pPr>
      <w:r w:rsidRPr="00930F2C">
        <w:rPr>
          <w:rFonts w:asciiTheme="minorHAnsi" w:hAnsiTheme="minorHAnsi"/>
          <w:snapToGrid w:val="0"/>
          <w:sz w:val="22"/>
        </w:rPr>
        <w:t xml:space="preserve"> </w:t>
      </w:r>
    </w:p>
    <w:p w:rsidR="007F7521" w:rsidRPr="00F92145" w:rsidRDefault="007F7521" w:rsidP="007F7521">
      <w:pPr>
        <w:rPr>
          <w:rFonts w:asciiTheme="minorHAnsi" w:hAnsiTheme="minorHAnsi"/>
          <w:strike/>
          <w:sz w:val="22"/>
        </w:rPr>
      </w:pPr>
      <w:r>
        <w:rPr>
          <w:rFonts w:asciiTheme="minorHAnsi" w:hAnsiTheme="minorHAnsi"/>
          <w:snapToGrid w:val="0"/>
          <w:sz w:val="22"/>
        </w:rPr>
        <w:tab/>
      </w:r>
      <w:r>
        <w:rPr>
          <w:rFonts w:asciiTheme="minorHAnsi" w:hAnsiTheme="minorHAnsi"/>
          <w:snapToGrid w:val="0"/>
          <w:sz w:val="22"/>
        </w:rPr>
        <w:tab/>
      </w:r>
      <w:r>
        <w:rPr>
          <w:rFonts w:asciiTheme="minorHAnsi" w:hAnsiTheme="minorHAnsi"/>
          <w:snapToGrid w:val="0"/>
          <w:sz w:val="22"/>
        </w:rPr>
        <w:tab/>
      </w:r>
      <w:r>
        <w:rPr>
          <w:rFonts w:asciiTheme="minorHAnsi" w:hAnsiTheme="minorHAnsi"/>
          <w:snapToGrid w:val="0"/>
          <w:sz w:val="22"/>
        </w:rPr>
        <w:tab/>
      </w:r>
      <w:r>
        <w:rPr>
          <w:rFonts w:asciiTheme="minorHAnsi" w:hAnsiTheme="minorHAnsi"/>
          <w:snapToGrid w:val="0"/>
          <w:sz w:val="22"/>
        </w:rPr>
        <w:tab/>
      </w:r>
      <w:r>
        <w:rPr>
          <w:rFonts w:asciiTheme="minorHAnsi" w:hAnsiTheme="minorHAnsi"/>
          <w:snapToGrid w:val="0"/>
          <w:sz w:val="22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28"/>
      </w:tblGrid>
      <w:tr w:rsidR="007F7521" w:rsidTr="008B4104">
        <w:tc>
          <w:tcPr>
            <w:tcW w:w="4889" w:type="dxa"/>
          </w:tcPr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  <w:r w:rsidRPr="00F92145">
              <w:rPr>
                <w:rFonts w:asciiTheme="minorHAnsi" w:hAnsiTheme="minorHAnsi"/>
                <w:snapToGrid w:val="0"/>
                <w:sz w:val="22"/>
              </w:rPr>
              <w:t>Za kupujícího:</w:t>
            </w:r>
          </w:p>
        </w:tc>
        <w:tc>
          <w:tcPr>
            <w:tcW w:w="4889" w:type="dxa"/>
          </w:tcPr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  <w:r w:rsidRPr="00F92145">
              <w:rPr>
                <w:rFonts w:asciiTheme="minorHAnsi" w:hAnsiTheme="minorHAnsi"/>
                <w:snapToGrid w:val="0"/>
                <w:sz w:val="22"/>
              </w:rPr>
              <w:t>Za prodávajícího:</w:t>
            </w:r>
          </w:p>
        </w:tc>
      </w:tr>
      <w:tr w:rsidR="007F7521" w:rsidTr="008B4104">
        <w:trPr>
          <w:trHeight w:val="1525"/>
        </w:trPr>
        <w:tc>
          <w:tcPr>
            <w:tcW w:w="4889" w:type="dxa"/>
          </w:tcPr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  <w:r>
              <w:rPr>
                <w:rFonts w:asciiTheme="minorHAnsi" w:hAnsiTheme="minorHAnsi"/>
                <w:sz w:val="22"/>
              </w:rPr>
              <w:t>…………………………………….</w:t>
            </w:r>
          </w:p>
        </w:tc>
        <w:tc>
          <w:tcPr>
            <w:tcW w:w="4889" w:type="dxa"/>
          </w:tcPr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</w:p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  <w:r>
              <w:rPr>
                <w:rFonts w:asciiTheme="minorHAnsi" w:hAnsiTheme="minorHAnsi"/>
                <w:sz w:val="22"/>
              </w:rPr>
              <w:t>…………………………………..</w:t>
            </w:r>
          </w:p>
        </w:tc>
      </w:tr>
      <w:tr w:rsidR="007F7521" w:rsidTr="008B4104">
        <w:tc>
          <w:tcPr>
            <w:tcW w:w="4889" w:type="dxa"/>
          </w:tcPr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  <w:r>
              <w:rPr>
                <w:rFonts w:asciiTheme="minorHAnsi" w:hAnsiTheme="minorHAnsi"/>
                <w:snapToGrid w:val="0"/>
                <w:sz w:val="22"/>
              </w:rPr>
              <w:t>Mgr. Hynek Hromada</w:t>
            </w:r>
          </w:p>
        </w:tc>
        <w:tc>
          <w:tcPr>
            <w:tcW w:w="4889" w:type="dxa"/>
          </w:tcPr>
          <w:p w:rsidR="007F7521" w:rsidRPr="00E66002" w:rsidRDefault="007F7521" w:rsidP="008B4104">
            <w:pPr>
              <w:rPr>
                <w:rFonts w:asciiTheme="minorHAnsi" w:hAnsiTheme="minorHAnsi"/>
                <w:strike/>
                <w:sz w:val="22"/>
                <w:highlight w:val="cyan"/>
              </w:rPr>
            </w:pPr>
            <w:r w:rsidRPr="00E21D87">
              <w:rPr>
                <w:rFonts w:asciiTheme="minorHAnsi" w:hAnsiTheme="minorHAnsi"/>
                <w:sz w:val="22"/>
                <w:highlight w:val="yellow"/>
              </w:rPr>
              <w:t>……………</w:t>
            </w:r>
            <w:r>
              <w:rPr>
                <w:rFonts w:asciiTheme="minorHAnsi" w:hAnsiTheme="minorHAnsi"/>
                <w:sz w:val="22"/>
                <w:highlight w:val="yellow"/>
              </w:rPr>
              <w:t>……………</w:t>
            </w:r>
            <w:r w:rsidRPr="00E21D87">
              <w:rPr>
                <w:rFonts w:asciiTheme="minorHAnsi" w:hAnsiTheme="minorHAnsi"/>
                <w:sz w:val="22"/>
                <w:highlight w:val="yellow"/>
              </w:rPr>
              <w:t>……</w:t>
            </w:r>
          </w:p>
        </w:tc>
      </w:tr>
      <w:tr w:rsidR="007F7521" w:rsidTr="008B4104">
        <w:tc>
          <w:tcPr>
            <w:tcW w:w="4889" w:type="dxa"/>
          </w:tcPr>
          <w:p w:rsidR="007F7521" w:rsidRDefault="007F7521" w:rsidP="008B4104">
            <w:pPr>
              <w:rPr>
                <w:rFonts w:asciiTheme="minorHAnsi" w:hAnsiTheme="minorHAnsi"/>
                <w:strike/>
                <w:sz w:val="22"/>
              </w:rPr>
            </w:pPr>
            <w:r>
              <w:rPr>
                <w:rFonts w:asciiTheme="minorHAnsi" w:hAnsiTheme="minorHAnsi"/>
                <w:sz w:val="22"/>
              </w:rPr>
              <w:t>ředitel školy</w:t>
            </w:r>
          </w:p>
        </w:tc>
        <w:tc>
          <w:tcPr>
            <w:tcW w:w="4889" w:type="dxa"/>
          </w:tcPr>
          <w:p w:rsidR="007F7521" w:rsidRPr="00E66002" w:rsidRDefault="007F7521" w:rsidP="008B4104">
            <w:pPr>
              <w:rPr>
                <w:rFonts w:asciiTheme="minorHAnsi" w:hAnsiTheme="minorHAnsi"/>
                <w:strike/>
                <w:sz w:val="22"/>
                <w:highlight w:val="cyan"/>
              </w:rPr>
            </w:pPr>
            <w:r w:rsidRPr="00E21D87">
              <w:rPr>
                <w:rFonts w:asciiTheme="minorHAnsi" w:hAnsiTheme="minorHAnsi"/>
                <w:sz w:val="22"/>
                <w:highlight w:val="yellow"/>
              </w:rPr>
              <w:t>……………</w:t>
            </w:r>
            <w:r>
              <w:rPr>
                <w:rFonts w:asciiTheme="minorHAnsi" w:hAnsiTheme="minorHAnsi"/>
                <w:sz w:val="22"/>
                <w:highlight w:val="yellow"/>
              </w:rPr>
              <w:t>………….</w:t>
            </w:r>
            <w:r w:rsidRPr="00E21D87">
              <w:rPr>
                <w:rFonts w:asciiTheme="minorHAnsi" w:hAnsiTheme="minorHAnsi"/>
                <w:sz w:val="22"/>
                <w:highlight w:val="yellow"/>
              </w:rPr>
              <w:t>……..</w:t>
            </w:r>
          </w:p>
        </w:tc>
      </w:tr>
    </w:tbl>
    <w:p w:rsidR="00692130" w:rsidRPr="004F3572" w:rsidRDefault="00692130">
      <w:pPr>
        <w:tabs>
          <w:tab w:val="left" w:pos="6096"/>
        </w:tabs>
        <w:ind w:left="567" w:right="423"/>
        <w:jc w:val="center"/>
        <w:rPr>
          <w:rFonts w:asciiTheme="minorHAnsi" w:hAnsiTheme="minorHAnsi" w:cstheme="minorHAnsi"/>
          <w:sz w:val="22"/>
          <w:szCs w:val="22"/>
        </w:rPr>
      </w:pPr>
    </w:p>
    <w:sectPr w:rsidR="00692130" w:rsidRPr="004F3572" w:rsidSect="00035900">
      <w:headerReference w:type="default" r:id="rId8"/>
      <w:footerReference w:type="default" r:id="rId9"/>
      <w:pgSz w:w="11906" w:h="16838" w:code="9"/>
      <w:pgMar w:top="1134" w:right="1418" w:bottom="851" w:left="1418" w:header="340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4A8" w:rsidRDefault="00C074A8">
      <w:r>
        <w:separator/>
      </w:r>
    </w:p>
  </w:endnote>
  <w:endnote w:type="continuationSeparator" w:id="0">
    <w:p w:rsidR="00C074A8" w:rsidRDefault="00C0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811" w:rsidRDefault="00423811">
    <w:pPr>
      <w:pStyle w:val="Zpat"/>
    </w:pPr>
    <w:r>
      <w:tab/>
      <w:t xml:space="preserve">- </w:t>
    </w:r>
    <w:r w:rsidR="009707ED">
      <w:fldChar w:fldCharType="begin"/>
    </w:r>
    <w:r>
      <w:instrText xml:space="preserve"> PAGE </w:instrText>
    </w:r>
    <w:r w:rsidR="009707ED">
      <w:fldChar w:fldCharType="separate"/>
    </w:r>
    <w:r w:rsidR="00BB04D6">
      <w:rPr>
        <w:noProof/>
      </w:rPr>
      <w:t>8</w:t>
    </w:r>
    <w:r w:rsidR="009707ED">
      <w:fldChar w:fldCharType="end"/>
    </w:r>
    <w:r>
      <w:t xml:space="preserve"> -</w:t>
    </w:r>
  </w:p>
  <w:p w:rsidR="00423811" w:rsidRDefault="004238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4A8" w:rsidRDefault="00C074A8">
      <w:r>
        <w:separator/>
      </w:r>
    </w:p>
  </w:footnote>
  <w:footnote w:type="continuationSeparator" w:id="0">
    <w:p w:rsidR="00C074A8" w:rsidRDefault="00C07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811" w:rsidRDefault="0042381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D4B021B8"/>
    <w:lvl w:ilvl="0">
      <w:start w:val="1"/>
      <w:numFmt w:val="upperRoman"/>
      <w:lvlText w:val="%1."/>
      <w:lvlJc w:val="right"/>
      <w:pPr>
        <w:tabs>
          <w:tab w:val="num" w:pos="66"/>
        </w:tabs>
        <w:ind w:left="786" w:hanging="360"/>
      </w:pPr>
      <w:rPr>
        <w:b w:val="0"/>
      </w:rPr>
    </w:lvl>
  </w:abstractNum>
  <w:abstractNum w:abstractNumId="1" w15:restartNumberingAfterBreak="0">
    <w:nsid w:val="08403636"/>
    <w:multiLevelType w:val="hybridMultilevel"/>
    <w:tmpl w:val="3B7A1B94"/>
    <w:lvl w:ilvl="0" w:tplc="4FDAB366">
      <w:start w:val="1"/>
      <w:numFmt w:val="decimal"/>
      <w:lvlText w:val="%1."/>
      <w:lvlJc w:val="left"/>
      <w:pPr>
        <w:tabs>
          <w:tab w:val="num" w:pos="422"/>
        </w:tabs>
        <w:ind w:left="420" w:hanging="358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54B1B"/>
    <w:multiLevelType w:val="hybridMultilevel"/>
    <w:tmpl w:val="EF80A6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B447BD"/>
    <w:multiLevelType w:val="singleLevel"/>
    <w:tmpl w:val="F84AC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167007E5"/>
    <w:multiLevelType w:val="hybridMultilevel"/>
    <w:tmpl w:val="CFC2C1E0"/>
    <w:lvl w:ilvl="0" w:tplc="36F47EF0">
      <w:start w:val="1"/>
      <w:numFmt w:val="decimal"/>
      <w:lvlText w:val="%1."/>
      <w:lvlJc w:val="left"/>
      <w:pPr>
        <w:tabs>
          <w:tab w:val="num" w:pos="422"/>
        </w:tabs>
        <w:ind w:left="420" w:hanging="358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D5711D"/>
    <w:multiLevelType w:val="singleLevel"/>
    <w:tmpl w:val="E3C82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27D316EC"/>
    <w:multiLevelType w:val="hybridMultilevel"/>
    <w:tmpl w:val="0A20B30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1293AA6"/>
    <w:multiLevelType w:val="hybridMultilevel"/>
    <w:tmpl w:val="CF740DDC"/>
    <w:lvl w:ilvl="0" w:tplc="263AC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E7C04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D0D1F"/>
    <w:multiLevelType w:val="hybridMultilevel"/>
    <w:tmpl w:val="3AE23BCA"/>
    <w:lvl w:ilvl="0" w:tplc="04DEFF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CE7C04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A6579"/>
    <w:multiLevelType w:val="hybridMultilevel"/>
    <w:tmpl w:val="6538A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849B0"/>
    <w:multiLevelType w:val="hybridMultilevel"/>
    <w:tmpl w:val="006A57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C7515"/>
    <w:multiLevelType w:val="singleLevel"/>
    <w:tmpl w:val="82100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</w:abstractNum>
  <w:abstractNum w:abstractNumId="12" w15:restartNumberingAfterBreak="0">
    <w:nsid w:val="46FC7304"/>
    <w:multiLevelType w:val="hybridMultilevel"/>
    <w:tmpl w:val="EF80A6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8FA74B6"/>
    <w:multiLevelType w:val="hybridMultilevel"/>
    <w:tmpl w:val="F760A3F0"/>
    <w:lvl w:ilvl="0" w:tplc="DB643DD8">
      <w:start w:val="1"/>
      <w:numFmt w:val="decimal"/>
      <w:lvlText w:val="%1."/>
      <w:lvlJc w:val="left"/>
      <w:pPr>
        <w:tabs>
          <w:tab w:val="num" w:pos="422"/>
        </w:tabs>
        <w:ind w:left="420" w:hanging="358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CA30ED"/>
    <w:multiLevelType w:val="hybridMultilevel"/>
    <w:tmpl w:val="EF80A6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33857F4"/>
    <w:multiLevelType w:val="hybridMultilevel"/>
    <w:tmpl w:val="888E5434"/>
    <w:lvl w:ilvl="0" w:tplc="93FCA42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AF3817"/>
    <w:multiLevelType w:val="singleLevel"/>
    <w:tmpl w:val="F43A0A8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45F68B4"/>
    <w:multiLevelType w:val="singleLevel"/>
    <w:tmpl w:val="16EE19C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2"/>
        <w:szCs w:val="22"/>
      </w:rPr>
    </w:lvl>
  </w:abstractNum>
  <w:abstractNum w:abstractNumId="18" w15:restartNumberingAfterBreak="0">
    <w:nsid w:val="689C708A"/>
    <w:multiLevelType w:val="hybridMultilevel"/>
    <w:tmpl w:val="6DF012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68B9"/>
    <w:multiLevelType w:val="hybridMultilevel"/>
    <w:tmpl w:val="AABC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15B6E"/>
    <w:multiLevelType w:val="hybridMultilevel"/>
    <w:tmpl w:val="9E0EE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42F9C"/>
    <w:multiLevelType w:val="hybridMultilevel"/>
    <w:tmpl w:val="68FE5854"/>
    <w:lvl w:ilvl="0" w:tplc="0405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22" w15:restartNumberingAfterBreak="0">
    <w:nsid w:val="7A235E8D"/>
    <w:multiLevelType w:val="hybridMultilevel"/>
    <w:tmpl w:val="10C00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B7895"/>
    <w:multiLevelType w:val="hybridMultilevel"/>
    <w:tmpl w:val="8252F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C7684"/>
    <w:multiLevelType w:val="hybridMultilevel"/>
    <w:tmpl w:val="E102A2F2"/>
    <w:lvl w:ilvl="0" w:tplc="C3CAB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5"/>
  </w:num>
  <w:num w:numId="4">
    <w:abstractNumId w:val="3"/>
  </w:num>
  <w:num w:numId="5">
    <w:abstractNumId w:val="17"/>
  </w:num>
  <w:num w:numId="6">
    <w:abstractNumId w:val="4"/>
  </w:num>
  <w:num w:numId="7">
    <w:abstractNumId w:val="1"/>
  </w:num>
  <w:num w:numId="8">
    <w:abstractNumId w:val="13"/>
  </w:num>
  <w:num w:numId="9">
    <w:abstractNumId w:val="7"/>
  </w:num>
  <w:num w:numId="10">
    <w:abstractNumId w:val="2"/>
  </w:num>
  <w:num w:numId="11">
    <w:abstractNumId w:val="12"/>
  </w:num>
  <w:num w:numId="12">
    <w:abstractNumId w:val="14"/>
  </w:num>
  <w:num w:numId="13">
    <w:abstractNumId w:val="23"/>
  </w:num>
  <w:num w:numId="14">
    <w:abstractNumId w:val="0"/>
  </w:num>
  <w:num w:numId="15">
    <w:abstractNumId w:val="21"/>
  </w:num>
  <w:num w:numId="16">
    <w:abstractNumId w:val="18"/>
  </w:num>
  <w:num w:numId="17">
    <w:abstractNumId w:val="8"/>
  </w:num>
  <w:num w:numId="18">
    <w:abstractNumId w:val="10"/>
  </w:num>
  <w:num w:numId="19">
    <w:abstractNumId w:val="20"/>
  </w:num>
  <w:num w:numId="20">
    <w:abstractNumId w:val="19"/>
  </w:num>
  <w:num w:numId="21">
    <w:abstractNumId w:val="9"/>
  </w:num>
  <w:num w:numId="22">
    <w:abstractNumId w:val="15"/>
  </w:num>
  <w:num w:numId="23">
    <w:abstractNumId w:val="22"/>
  </w:num>
  <w:num w:numId="24">
    <w:abstractNumId w:val="6"/>
  </w:num>
  <w:num w:numId="25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EC"/>
    <w:rsid w:val="000130B7"/>
    <w:rsid w:val="00035900"/>
    <w:rsid w:val="00041963"/>
    <w:rsid w:val="00050E5E"/>
    <w:rsid w:val="00054A11"/>
    <w:rsid w:val="00070E17"/>
    <w:rsid w:val="00074E41"/>
    <w:rsid w:val="00085ED5"/>
    <w:rsid w:val="00094A69"/>
    <w:rsid w:val="000B58FB"/>
    <w:rsid w:val="000B6F13"/>
    <w:rsid w:val="000B6F8B"/>
    <w:rsid w:val="000D0E50"/>
    <w:rsid w:val="000D1CE8"/>
    <w:rsid w:val="000D476B"/>
    <w:rsid w:val="000F0E58"/>
    <w:rsid w:val="000F4E72"/>
    <w:rsid w:val="000F522A"/>
    <w:rsid w:val="00120D7F"/>
    <w:rsid w:val="001443D5"/>
    <w:rsid w:val="00152E64"/>
    <w:rsid w:val="00154DEC"/>
    <w:rsid w:val="00174681"/>
    <w:rsid w:val="00192DA0"/>
    <w:rsid w:val="001C4BFF"/>
    <w:rsid w:val="001F481A"/>
    <w:rsid w:val="001F5722"/>
    <w:rsid w:val="0020752C"/>
    <w:rsid w:val="0021107F"/>
    <w:rsid w:val="00213DA6"/>
    <w:rsid w:val="0022703E"/>
    <w:rsid w:val="002326E0"/>
    <w:rsid w:val="002333EE"/>
    <w:rsid w:val="00242B38"/>
    <w:rsid w:val="00247082"/>
    <w:rsid w:val="00281B50"/>
    <w:rsid w:val="00294D70"/>
    <w:rsid w:val="002A5548"/>
    <w:rsid w:val="002A58B1"/>
    <w:rsid w:val="002A5F3B"/>
    <w:rsid w:val="002C283C"/>
    <w:rsid w:val="002D10D2"/>
    <w:rsid w:val="002D466C"/>
    <w:rsid w:val="002E6EFB"/>
    <w:rsid w:val="002E7EDA"/>
    <w:rsid w:val="002F3E0D"/>
    <w:rsid w:val="002F65D8"/>
    <w:rsid w:val="00300412"/>
    <w:rsid w:val="00313D0A"/>
    <w:rsid w:val="003160A0"/>
    <w:rsid w:val="00352595"/>
    <w:rsid w:val="00355C0D"/>
    <w:rsid w:val="00365163"/>
    <w:rsid w:val="003765B9"/>
    <w:rsid w:val="00382EB2"/>
    <w:rsid w:val="00383AF0"/>
    <w:rsid w:val="003929A2"/>
    <w:rsid w:val="00397216"/>
    <w:rsid w:val="00397A14"/>
    <w:rsid w:val="003A4259"/>
    <w:rsid w:val="003A5C9D"/>
    <w:rsid w:val="003B09AF"/>
    <w:rsid w:val="003E2600"/>
    <w:rsid w:val="003F3575"/>
    <w:rsid w:val="00401F13"/>
    <w:rsid w:val="004157E7"/>
    <w:rsid w:val="00416F38"/>
    <w:rsid w:val="00420A7B"/>
    <w:rsid w:val="00423811"/>
    <w:rsid w:val="00430ACC"/>
    <w:rsid w:val="00437D20"/>
    <w:rsid w:val="00440F20"/>
    <w:rsid w:val="00447E65"/>
    <w:rsid w:val="0045110D"/>
    <w:rsid w:val="0046120F"/>
    <w:rsid w:val="00461DFE"/>
    <w:rsid w:val="0047513F"/>
    <w:rsid w:val="00481A56"/>
    <w:rsid w:val="00486575"/>
    <w:rsid w:val="004A1A5E"/>
    <w:rsid w:val="004A2F22"/>
    <w:rsid w:val="004B7F9F"/>
    <w:rsid w:val="004D5642"/>
    <w:rsid w:val="004F3572"/>
    <w:rsid w:val="004F3D1A"/>
    <w:rsid w:val="004F3EEF"/>
    <w:rsid w:val="00511B62"/>
    <w:rsid w:val="00512C03"/>
    <w:rsid w:val="00522CA8"/>
    <w:rsid w:val="005230E1"/>
    <w:rsid w:val="005258AD"/>
    <w:rsid w:val="00531AD9"/>
    <w:rsid w:val="0053617E"/>
    <w:rsid w:val="00566935"/>
    <w:rsid w:val="005744B0"/>
    <w:rsid w:val="005B574A"/>
    <w:rsid w:val="005B62CB"/>
    <w:rsid w:val="005C19EC"/>
    <w:rsid w:val="005D3DBB"/>
    <w:rsid w:val="005F4EB9"/>
    <w:rsid w:val="005F5F25"/>
    <w:rsid w:val="005F79EA"/>
    <w:rsid w:val="006014B2"/>
    <w:rsid w:val="006040B9"/>
    <w:rsid w:val="00615840"/>
    <w:rsid w:val="00620539"/>
    <w:rsid w:val="0062350A"/>
    <w:rsid w:val="00627F66"/>
    <w:rsid w:val="0063537C"/>
    <w:rsid w:val="006404DA"/>
    <w:rsid w:val="00656031"/>
    <w:rsid w:val="0065611C"/>
    <w:rsid w:val="00667ED9"/>
    <w:rsid w:val="00674651"/>
    <w:rsid w:val="00692130"/>
    <w:rsid w:val="00692217"/>
    <w:rsid w:val="006B6955"/>
    <w:rsid w:val="006C74C9"/>
    <w:rsid w:val="006D1919"/>
    <w:rsid w:val="006D7E8F"/>
    <w:rsid w:val="006F2065"/>
    <w:rsid w:val="00705BC7"/>
    <w:rsid w:val="00705C8E"/>
    <w:rsid w:val="0071104E"/>
    <w:rsid w:val="00714477"/>
    <w:rsid w:val="00733BE2"/>
    <w:rsid w:val="0074438F"/>
    <w:rsid w:val="00746E73"/>
    <w:rsid w:val="00755ECA"/>
    <w:rsid w:val="007920E5"/>
    <w:rsid w:val="00797CC7"/>
    <w:rsid w:val="007A51A3"/>
    <w:rsid w:val="007B11BF"/>
    <w:rsid w:val="007B4D01"/>
    <w:rsid w:val="007B5EB2"/>
    <w:rsid w:val="007C71C7"/>
    <w:rsid w:val="007D4819"/>
    <w:rsid w:val="007E70B8"/>
    <w:rsid w:val="007F50C9"/>
    <w:rsid w:val="007F7521"/>
    <w:rsid w:val="007F798C"/>
    <w:rsid w:val="00815BAC"/>
    <w:rsid w:val="008223F5"/>
    <w:rsid w:val="00824457"/>
    <w:rsid w:val="00826B24"/>
    <w:rsid w:val="00827C65"/>
    <w:rsid w:val="0084512F"/>
    <w:rsid w:val="00863E00"/>
    <w:rsid w:val="00871C65"/>
    <w:rsid w:val="00875688"/>
    <w:rsid w:val="0088540A"/>
    <w:rsid w:val="008943DD"/>
    <w:rsid w:val="008A1F25"/>
    <w:rsid w:val="008A66BB"/>
    <w:rsid w:val="008B3057"/>
    <w:rsid w:val="008B523A"/>
    <w:rsid w:val="008D50FC"/>
    <w:rsid w:val="008E0095"/>
    <w:rsid w:val="008E136B"/>
    <w:rsid w:val="008E47DC"/>
    <w:rsid w:val="008F6D0D"/>
    <w:rsid w:val="00900650"/>
    <w:rsid w:val="00907AE8"/>
    <w:rsid w:val="0091100C"/>
    <w:rsid w:val="00911F3D"/>
    <w:rsid w:val="00917348"/>
    <w:rsid w:val="009240F5"/>
    <w:rsid w:val="0095519B"/>
    <w:rsid w:val="0096242E"/>
    <w:rsid w:val="00967B3C"/>
    <w:rsid w:val="009707ED"/>
    <w:rsid w:val="00976D97"/>
    <w:rsid w:val="00977C6C"/>
    <w:rsid w:val="009807C4"/>
    <w:rsid w:val="00986959"/>
    <w:rsid w:val="0099212F"/>
    <w:rsid w:val="00994635"/>
    <w:rsid w:val="009A3996"/>
    <w:rsid w:val="009C4A0B"/>
    <w:rsid w:val="00A045ED"/>
    <w:rsid w:val="00A2750D"/>
    <w:rsid w:val="00A42A20"/>
    <w:rsid w:val="00A917A4"/>
    <w:rsid w:val="00A95297"/>
    <w:rsid w:val="00AA0E16"/>
    <w:rsid w:val="00AD0EA0"/>
    <w:rsid w:val="00AF2E2A"/>
    <w:rsid w:val="00B019E1"/>
    <w:rsid w:val="00B078BC"/>
    <w:rsid w:val="00B151AF"/>
    <w:rsid w:val="00B21CB7"/>
    <w:rsid w:val="00B230DD"/>
    <w:rsid w:val="00B27C05"/>
    <w:rsid w:val="00B327B0"/>
    <w:rsid w:val="00B61492"/>
    <w:rsid w:val="00B731C2"/>
    <w:rsid w:val="00B73850"/>
    <w:rsid w:val="00B76CB6"/>
    <w:rsid w:val="00B9132A"/>
    <w:rsid w:val="00B91E1B"/>
    <w:rsid w:val="00B97871"/>
    <w:rsid w:val="00BA5DFB"/>
    <w:rsid w:val="00BA5ECE"/>
    <w:rsid w:val="00BB04D6"/>
    <w:rsid w:val="00BB4745"/>
    <w:rsid w:val="00BC5DCC"/>
    <w:rsid w:val="00BC5E69"/>
    <w:rsid w:val="00C074A8"/>
    <w:rsid w:val="00C25EE8"/>
    <w:rsid w:val="00C262E1"/>
    <w:rsid w:val="00C44045"/>
    <w:rsid w:val="00C5433B"/>
    <w:rsid w:val="00C576DA"/>
    <w:rsid w:val="00C67B1D"/>
    <w:rsid w:val="00C82513"/>
    <w:rsid w:val="00C9034D"/>
    <w:rsid w:val="00C90E3C"/>
    <w:rsid w:val="00CB3470"/>
    <w:rsid w:val="00CC16C0"/>
    <w:rsid w:val="00CC1900"/>
    <w:rsid w:val="00CC58E7"/>
    <w:rsid w:val="00CD467E"/>
    <w:rsid w:val="00CE6328"/>
    <w:rsid w:val="00CF2D53"/>
    <w:rsid w:val="00CF4D7B"/>
    <w:rsid w:val="00D05627"/>
    <w:rsid w:val="00D06953"/>
    <w:rsid w:val="00D1192D"/>
    <w:rsid w:val="00D13C16"/>
    <w:rsid w:val="00D15607"/>
    <w:rsid w:val="00D1565D"/>
    <w:rsid w:val="00D3117D"/>
    <w:rsid w:val="00D3179B"/>
    <w:rsid w:val="00D37C7D"/>
    <w:rsid w:val="00D44677"/>
    <w:rsid w:val="00D50C27"/>
    <w:rsid w:val="00D53E0E"/>
    <w:rsid w:val="00D53E56"/>
    <w:rsid w:val="00D64C82"/>
    <w:rsid w:val="00D6767D"/>
    <w:rsid w:val="00D7373B"/>
    <w:rsid w:val="00D802A2"/>
    <w:rsid w:val="00D83B88"/>
    <w:rsid w:val="00D874EF"/>
    <w:rsid w:val="00D91DBB"/>
    <w:rsid w:val="00D932DA"/>
    <w:rsid w:val="00DA4F82"/>
    <w:rsid w:val="00DA6D4F"/>
    <w:rsid w:val="00DB7B96"/>
    <w:rsid w:val="00DC4D85"/>
    <w:rsid w:val="00DD469E"/>
    <w:rsid w:val="00DE38C4"/>
    <w:rsid w:val="00DE707B"/>
    <w:rsid w:val="00E02BBA"/>
    <w:rsid w:val="00E12174"/>
    <w:rsid w:val="00E13D90"/>
    <w:rsid w:val="00E55D01"/>
    <w:rsid w:val="00E6067D"/>
    <w:rsid w:val="00E648AC"/>
    <w:rsid w:val="00E65B8E"/>
    <w:rsid w:val="00E80E74"/>
    <w:rsid w:val="00E84E38"/>
    <w:rsid w:val="00E93077"/>
    <w:rsid w:val="00E93F30"/>
    <w:rsid w:val="00EB3F72"/>
    <w:rsid w:val="00ED0E26"/>
    <w:rsid w:val="00F079BC"/>
    <w:rsid w:val="00F144FB"/>
    <w:rsid w:val="00F14DB1"/>
    <w:rsid w:val="00F2093F"/>
    <w:rsid w:val="00F274EE"/>
    <w:rsid w:val="00F43986"/>
    <w:rsid w:val="00F535BF"/>
    <w:rsid w:val="00F63ABC"/>
    <w:rsid w:val="00F87A98"/>
    <w:rsid w:val="00FA1F3C"/>
    <w:rsid w:val="00FA2247"/>
    <w:rsid w:val="00FA68F4"/>
    <w:rsid w:val="00FB0258"/>
    <w:rsid w:val="00FB7A16"/>
    <w:rsid w:val="00FE2DD1"/>
    <w:rsid w:val="00FF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9B3BC"/>
  <w15:docId w15:val="{69CC5A91-4F87-4473-8C0F-97B5D023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43D5"/>
    <w:pPr>
      <w:jc w:val="both"/>
    </w:pPr>
  </w:style>
  <w:style w:type="paragraph" w:styleId="Nadpis1">
    <w:name w:val="heading 1"/>
    <w:basedOn w:val="Normln"/>
    <w:next w:val="Normln"/>
    <w:qFormat/>
    <w:rsid w:val="001443D5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1443D5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443D5"/>
    <w:pPr>
      <w:keepNext/>
      <w:ind w:left="2832" w:firstLine="708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1443D5"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1443D5"/>
    <w:pPr>
      <w:keepNext/>
      <w:ind w:left="2832"/>
      <w:outlineLvl w:val="4"/>
    </w:pPr>
    <w:rPr>
      <w:b/>
      <w:sz w:val="1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1443D5"/>
    <w:pPr>
      <w:ind w:left="284" w:hanging="284"/>
    </w:pPr>
    <w:rPr>
      <w:sz w:val="24"/>
    </w:rPr>
  </w:style>
  <w:style w:type="paragraph" w:styleId="Zkladntextodsazen2">
    <w:name w:val="Body Text Indent 2"/>
    <w:basedOn w:val="Normln"/>
    <w:rsid w:val="001443D5"/>
    <w:pPr>
      <w:ind w:left="284" w:hanging="426"/>
    </w:pPr>
  </w:style>
  <w:style w:type="paragraph" w:styleId="Zhlav">
    <w:name w:val="header"/>
    <w:basedOn w:val="Normln"/>
    <w:rsid w:val="001443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443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43D5"/>
  </w:style>
  <w:style w:type="character" w:styleId="Hypertextovodkaz">
    <w:name w:val="Hyperlink"/>
    <w:rsid w:val="001443D5"/>
    <w:rPr>
      <w:color w:val="0000FF"/>
      <w:u w:val="single"/>
    </w:rPr>
  </w:style>
  <w:style w:type="paragraph" w:styleId="Zkladntext">
    <w:name w:val="Body Text"/>
    <w:basedOn w:val="Normln"/>
    <w:rsid w:val="001443D5"/>
    <w:pPr>
      <w:tabs>
        <w:tab w:val="left" w:pos="720"/>
      </w:tabs>
    </w:pPr>
    <w:rPr>
      <w:sz w:val="24"/>
      <w:szCs w:val="24"/>
    </w:rPr>
  </w:style>
  <w:style w:type="character" w:styleId="Sledovanodkaz">
    <w:name w:val="FollowedHyperlink"/>
    <w:rsid w:val="001443D5"/>
    <w:rPr>
      <w:color w:val="800080"/>
      <w:u w:val="single"/>
    </w:rPr>
  </w:style>
  <w:style w:type="character" w:styleId="Siln">
    <w:name w:val="Strong"/>
    <w:qFormat/>
    <w:rsid w:val="001443D5"/>
    <w:rPr>
      <w:b/>
      <w:bCs/>
    </w:rPr>
  </w:style>
  <w:style w:type="paragraph" w:styleId="Textbubliny">
    <w:name w:val="Balloon Text"/>
    <w:basedOn w:val="Normln"/>
    <w:semiHidden/>
    <w:rsid w:val="001443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6D191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0258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CE63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632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32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3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328"/>
    <w:rPr>
      <w:b/>
      <w:bCs/>
    </w:rPr>
  </w:style>
  <w:style w:type="paragraph" w:customStyle="1" w:styleId="Smlouva-eslo">
    <w:name w:val="Smlouva-eíslo"/>
    <w:basedOn w:val="Normln"/>
    <w:rsid w:val="007F7521"/>
    <w:pPr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C3698E-077E-4F87-B2EA-61B408BD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1865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smlouvy o dílo</vt:lpstr>
    </vt:vector>
  </TitlesOfParts>
  <Company>HP</Company>
  <LinksUpToDate>false</LinksUpToDate>
  <CharactersWithSpaces>12846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smlouvy o dílo</dc:title>
  <dc:creator>Zdeněk Janik</dc:creator>
  <cp:lastModifiedBy>REDITEL</cp:lastModifiedBy>
  <cp:revision>13</cp:revision>
  <cp:lastPrinted>2017-05-24T11:44:00Z</cp:lastPrinted>
  <dcterms:created xsi:type="dcterms:W3CDTF">2018-04-27T06:22:00Z</dcterms:created>
  <dcterms:modified xsi:type="dcterms:W3CDTF">2019-04-09T07:48:00Z</dcterms:modified>
</cp:coreProperties>
</file>